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031" w:rsidRDefault="003F27E4">
      <w:pPr>
        <w:jc w:val="center"/>
        <w:rPr>
          <w:b/>
          <w:color w:val="FF0000"/>
          <w:spacing w:val="40"/>
          <w:sz w:val="52"/>
          <w:szCs w:val="52"/>
        </w:rPr>
      </w:pPr>
      <w:r>
        <w:rPr>
          <w:rFonts w:hint="eastAsia"/>
          <w:b/>
          <w:color w:val="FF0000"/>
          <w:spacing w:val="40"/>
          <w:sz w:val="52"/>
          <w:szCs w:val="52"/>
        </w:rPr>
        <w:t>天津市艺术科学规划办公室</w:t>
      </w:r>
    </w:p>
    <w:p w:rsidR="00234031" w:rsidRDefault="003F27E4">
      <w:pPr>
        <w:rPr>
          <w:b/>
          <w:color w:val="FF0000"/>
          <w:sz w:val="44"/>
          <w:szCs w:val="44"/>
          <w:u w:val="single"/>
        </w:rPr>
      </w:pPr>
      <w:r>
        <w:rPr>
          <w:b/>
          <w:color w:val="FF0000"/>
          <w:sz w:val="44"/>
          <w:szCs w:val="44"/>
          <w:u w:val="single"/>
        </w:rPr>
        <w:t xml:space="preserve">                                                                                                                                                                        </w:t>
      </w:r>
    </w:p>
    <w:p w:rsidR="00234031" w:rsidRDefault="00234031">
      <w:pPr>
        <w:adjustRightInd w:val="0"/>
        <w:snapToGrid w:val="0"/>
        <w:spacing w:line="360" w:lineRule="auto"/>
        <w:jc w:val="center"/>
        <w:rPr>
          <w:rFonts w:ascii="方正小标宋简体" w:eastAsia="方正小标宋简体" w:hAnsi="方正小标宋简体" w:cs="方正小标宋简体"/>
          <w:bCs/>
          <w:sz w:val="36"/>
          <w:szCs w:val="36"/>
        </w:rPr>
      </w:pPr>
    </w:p>
    <w:p w:rsidR="00234031" w:rsidRDefault="003F27E4">
      <w:pPr>
        <w:adjustRightInd w:val="0"/>
        <w:snapToGrid w:val="0"/>
        <w:spacing w:line="360" w:lineRule="auto"/>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201</w:t>
      </w:r>
      <w:r>
        <w:rPr>
          <w:rFonts w:ascii="方正小标宋简体" w:eastAsia="方正小标宋简体" w:hAnsi="方正小标宋简体" w:cs="方正小标宋简体" w:hint="eastAsia"/>
          <w:bCs/>
          <w:sz w:val="36"/>
          <w:szCs w:val="36"/>
        </w:rPr>
        <w:t>8</w:t>
      </w:r>
      <w:r>
        <w:rPr>
          <w:rFonts w:ascii="方正小标宋简体" w:eastAsia="方正小标宋简体" w:hAnsi="方正小标宋简体" w:cs="方正小标宋简体" w:hint="eastAsia"/>
          <w:bCs/>
          <w:sz w:val="36"/>
          <w:szCs w:val="36"/>
        </w:rPr>
        <w:t>年度天津市艺术科学规划项目课题指南</w:t>
      </w:r>
    </w:p>
    <w:p w:rsidR="00234031" w:rsidRDefault="00234031">
      <w:pPr>
        <w:adjustRightInd w:val="0"/>
        <w:snapToGrid w:val="0"/>
        <w:spacing w:line="360" w:lineRule="auto"/>
        <w:jc w:val="center"/>
        <w:rPr>
          <w:rFonts w:ascii="宋体" w:hAnsi="宋体" w:cs="宋体"/>
          <w:b/>
          <w:sz w:val="32"/>
          <w:szCs w:val="32"/>
        </w:rPr>
      </w:pPr>
    </w:p>
    <w:p w:rsidR="00234031" w:rsidRDefault="003F27E4">
      <w:pPr>
        <w:widowControl/>
        <w:adjustRightInd w:val="0"/>
        <w:snapToGrid w:val="0"/>
        <w:spacing w:line="360" w:lineRule="auto"/>
        <w:jc w:val="left"/>
        <w:rPr>
          <w:rFonts w:ascii="仿宋" w:eastAsia="仿宋" w:hAnsi="仿宋" w:cs="仿宋"/>
          <w:sz w:val="28"/>
          <w:szCs w:val="28"/>
        </w:rPr>
      </w:pPr>
      <w:r>
        <w:rPr>
          <w:rFonts w:ascii="仿宋" w:eastAsia="仿宋" w:hAnsi="仿宋" w:cs="仿宋" w:hint="eastAsia"/>
          <w:kern w:val="0"/>
          <w:sz w:val="32"/>
          <w:szCs w:val="32"/>
        </w:rPr>
        <w:t xml:space="preserve">  </w:t>
      </w:r>
      <w:r>
        <w:rPr>
          <w:rFonts w:ascii="仿宋" w:eastAsia="仿宋" w:hAnsi="仿宋" w:cs="仿宋" w:hint="eastAsia"/>
          <w:kern w:val="0"/>
          <w:sz w:val="32"/>
          <w:szCs w:val="32"/>
        </w:rPr>
        <w:t xml:space="preserve"> </w:t>
      </w:r>
      <w:r>
        <w:rPr>
          <w:rFonts w:ascii="仿宋" w:eastAsia="仿宋" w:hAnsi="仿宋" w:cs="仿宋" w:hint="eastAsia"/>
          <w:sz w:val="28"/>
          <w:szCs w:val="28"/>
        </w:rPr>
        <w:t>《</w:t>
      </w:r>
      <w:r>
        <w:rPr>
          <w:rFonts w:ascii="仿宋" w:eastAsia="仿宋" w:hAnsi="仿宋" w:cs="仿宋" w:hint="eastAsia"/>
          <w:sz w:val="28"/>
          <w:szCs w:val="28"/>
        </w:rPr>
        <w:t>201</w:t>
      </w:r>
      <w:r>
        <w:rPr>
          <w:rFonts w:ascii="仿宋" w:eastAsia="仿宋" w:hAnsi="仿宋" w:cs="仿宋" w:hint="eastAsia"/>
          <w:sz w:val="28"/>
          <w:szCs w:val="28"/>
        </w:rPr>
        <w:t>8</w:t>
      </w:r>
      <w:r>
        <w:rPr>
          <w:rFonts w:ascii="仿宋" w:eastAsia="仿宋" w:hAnsi="仿宋" w:cs="仿宋" w:hint="eastAsia"/>
          <w:sz w:val="28"/>
          <w:szCs w:val="28"/>
        </w:rPr>
        <w:t>年度天津市艺术科学规划项目课题指南》（简称《</w:t>
      </w:r>
      <w:r>
        <w:rPr>
          <w:rFonts w:ascii="仿宋" w:eastAsia="仿宋" w:hAnsi="仿宋" w:cs="仿宋" w:hint="eastAsia"/>
          <w:sz w:val="28"/>
          <w:szCs w:val="28"/>
        </w:rPr>
        <w:t>课题</w:t>
      </w:r>
      <w:r>
        <w:rPr>
          <w:rFonts w:ascii="仿宋" w:eastAsia="仿宋" w:hAnsi="仿宋" w:cs="仿宋" w:hint="eastAsia"/>
          <w:sz w:val="28"/>
          <w:szCs w:val="28"/>
        </w:rPr>
        <w:t>指南》）的指导思想是：高举中国特色社会主义伟大旗帜，全面贯彻党的十九大精神，以马克思列宁主义、毛泽东思想、邓小平理论、“三个代表”重要思想、科学发展观、习近平新时代中国特色社会主义思想为指导，围绕坚定文化自信、培育践行社会主义核心价值观、传承发展中华优秀传统文化、繁荣发展社会主义文艺、构建现代公共文化服务体系、加快发展现代文化产业、推动文化和科技融合、深化文化体制改革、加强文化法治建设、提高文化开放水平</w:t>
      </w:r>
      <w:r>
        <w:rPr>
          <w:rFonts w:ascii="仿宋" w:eastAsia="仿宋" w:hAnsi="仿宋" w:cs="仿宋" w:hint="eastAsia"/>
          <w:sz w:val="28"/>
          <w:szCs w:val="28"/>
        </w:rPr>
        <w:t>,</w:t>
      </w:r>
      <w:r>
        <w:rPr>
          <w:rFonts w:ascii="仿宋" w:eastAsia="仿宋" w:hAnsi="仿宋" w:cs="仿宋" w:hint="eastAsia"/>
          <w:sz w:val="28"/>
          <w:szCs w:val="28"/>
          <w:shd w:val="clear" w:color="auto" w:fill="FFFFFF"/>
        </w:rPr>
        <w:t>加强文化和旅</w:t>
      </w:r>
      <w:r>
        <w:rPr>
          <w:rFonts w:ascii="仿宋" w:eastAsia="仿宋" w:hAnsi="仿宋" w:cs="仿宋" w:hint="eastAsia"/>
          <w:sz w:val="28"/>
          <w:szCs w:val="28"/>
        </w:rPr>
        <w:t>游融合发展等重要任务，深入贯彻落实</w:t>
      </w:r>
      <w:r>
        <w:rPr>
          <w:rFonts w:ascii="仿宋" w:eastAsia="仿宋" w:hAnsi="仿宋" w:cs="仿宋" w:hint="eastAsia"/>
          <w:sz w:val="28"/>
          <w:szCs w:val="28"/>
        </w:rPr>
        <w:t>天津</w:t>
      </w:r>
      <w:r>
        <w:rPr>
          <w:rFonts w:ascii="仿宋" w:eastAsia="仿宋" w:hAnsi="仿宋" w:cs="仿宋" w:hint="eastAsia"/>
          <w:sz w:val="28"/>
          <w:szCs w:val="28"/>
        </w:rPr>
        <w:t>市委、市政府的有关部署，紧密围绕我市文化艺术发展的重大</w:t>
      </w:r>
      <w:r>
        <w:rPr>
          <w:rFonts w:ascii="仿宋" w:eastAsia="仿宋" w:hAnsi="仿宋" w:cs="仿宋" w:hint="eastAsia"/>
          <w:sz w:val="28"/>
          <w:szCs w:val="28"/>
        </w:rPr>
        <w:t>理论和实践问题，深入实际调查研究，加强</w:t>
      </w:r>
      <w:r>
        <w:rPr>
          <w:rFonts w:ascii="仿宋" w:eastAsia="仿宋" w:hAnsi="仿宋" w:cs="仿宋" w:hint="eastAsia"/>
          <w:sz w:val="28"/>
          <w:szCs w:val="28"/>
        </w:rPr>
        <w:t>前瞻性、</w:t>
      </w:r>
      <w:r>
        <w:rPr>
          <w:rFonts w:ascii="仿宋" w:eastAsia="仿宋" w:hAnsi="仿宋" w:cs="仿宋" w:hint="eastAsia"/>
          <w:sz w:val="28"/>
          <w:szCs w:val="28"/>
        </w:rPr>
        <w:t>战略性思考</w:t>
      </w:r>
      <w:r>
        <w:rPr>
          <w:rFonts w:ascii="仿宋" w:eastAsia="仿宋" w:hAnsi="仿宋" w:cs="仿宋" w:hint="eastAsia"/>
          <w:sz w:val="28"/>
          <w:szCs w:val="28"/>
        </w:rPr>
        <w:t>，开展智库性研究，</w:t>
      </w:r>
      <w:r>
        <w:rPr>
          <w:rFonts w:ascii="仿宋" w:eastAsia="仿宋" w:hAnsi="仿宋" w:cs="仿宋" w:hint="eastAsia"/>
          <w:sz w:val="28"/>
          <w:szCs w:val="28"/>
        </w:rPr>
        <w:t>促进理论创新，指导文艺实践，为天津文化艺术事业发展提供理论支持和决策依据。</w:t>
      </w:r>
    </w:p>
    <w:p w:rsidR="00234031" w:rsidRDefault="003F27E4">
      <w:pPr>
        <w:widowControl/>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本《</w:t>
      </w:r>
      <w:r>
        <w:rPr>
          <w:rFonts w:ascii="仿宋" w:eastAsia="仿宋" w:hAnsi="仿宋" w:cs="仿宋" w:hint="eastAsia"/>
          <w:sz w:val="28"/>
          <w:szCs w:val="28"/>
        </w:rPr>
        <w:t>课题</w:t>
      </w:r>
      <w:r>
        <w:rPr>
          <w:rFonts w:ascii="仿宋" w:eastAsia="仿宋" w:hAnsi="仿宋" w:cs="仿宋" w:hint="eastAsia"/>
          <w:sz w:val="28"/>
          <w:szCs w:val="28"/>
        </w:rPr>
        <w:t>指南》所列条目分为</w:t>
      </w:r>
      <w:r>
        <w:rPr>
          <w:rFonts w:ascii="仿宋" w:eastAsia="仿宋" w:hAnsi="仿宋" w:cs="仿宋" w:hint="eastAsia"/>
          <w:sz w:val="28"/>
          <w:szCs w:val="28"/>
        </w:rPr>
        <w:t>三</w:t>
      </w:r>
      <w:r>
        <w:rPr>
          <w:rFonts w:ascii="仿宋" w:eastAsia="仿宋" w:hAnsi="仿宋" w:cs="仿宋" w:hint="eastAsia"/>
          <w:sz w:val="28"/>
          <w:szCs w:val="28"/>
        </w:rPr>
        <w:t>大类别，第一类为</w:t>
      </w:r>
      <w:r>
        <w:rPr>
          <w:rFonts w:ascii="仿宋" w:eastAsia="仿宋" w:hAnsi="仿宋" w:cs="仿宋" w:hint="eastAsia"/>
          <w:sz w:val="28"/>
          <w:szCs w:val="28"/>
        </w:rPr>
        <w:t>重点课题研究，第二类为</w:t>
      </w:r>
      <w:r>
        <w:rPr>
          <w:rFonts w:ascii="仿宋" w:eastAsia="仿宋" w:hAnsi="仿宋" w:cs="仿宋" w:hint="eastAsia"/>
          <w:sz w:val="28"/>
          <w:szCs w:val="28"/>
        </w:rPr>
        <w:t>综合性研究，第</w:t>
      </w:r>
      <w:r>
        <w:rPr>
          <w:rFonts w:ascii="仿宋" w:eastAsia="仿宋" w:hAnsi="仿宋" w:cs="仿宋" w:hint="eastAsia"/>
          <w:sz w:val="28"/>
          <w:szCs w:val="28"/>
        </w:rPr>
        <w:t>三</w:t>
      </w:r>
      <w:r>
        <w:rPr>
          <w:rFonts w:ascii="仿宋" w:eastAsia="仿宋" w:hAnsi="仿宋" w:cs="仿宋" w:hint="eastAsia"/>
          <w:sz w:val="28"/>
          <w:szCs w:val="28"/>
        </w:rPr>
        <w:t>类为分类研究。目的在于大致确定</w:t>
      </w:r>
      <w:r>
        <w:rPr>
          <w:rFonts w:ascii="仿宋" w:eastAsia="仿宋" w:hAnsi="仿宋" w:cs="仿宋" w:hint="eastAsia"/>
          <w:sz w:val="28"/>
          <w:szCs w:val="28"/>
        </w:rPr>
        <w:t>201</w:t>
      </w:r>
      <w:r>
        <w:rPr>
          <w:rFonts w:ascii="仿宋" w:eastAsia="仿宋" w:hAnsi="仿宋" w:cs="仿宋" w:hint="eastAsia"/>
          <w:sz w:val="28"/>
          <w:szCs w:val="28"/>
        </w:rPr>
        <w:t>8</w:t>
      </w:r>
      <w:r>
        <w:rPr>
          <w:rFonts w:ascii="仿宋" w:eastAsia="仿宋" w:hAnsi="仿宋" w:cs="仿宋" w:hint="eastAsia"/>
          <w:sz w:val="28"/>
          <w:szCs w:val="28"/>
        </w:rPr>
        <w:t>年度我市艺术科研的重点领域和范围，为</w:t>
      </w:r>
      <w:r>
        <w:rPr>
          <w:rFonts w:ascii="仿宋" w:eastAsia="仿宋" w:hAnsi="仿宋" w:cs="仿宋" w:hint="eastAsia"/>
          <w:sz w:val="28"/>
          <w:szCs w:val="28"/>
        </w:rPr>
        <w:t>政府决策部门、</w:t>
      </w:r>
      <w:r>
        <w:rPr>
          <w:rFonts w:ascii="仿宋" w:eastAsia="仿宋" w:hAnsi="仿宋" w:cs="仿宋" w:hint="eastAsia"/>
          <w:sz w:val="28"/>
          <w:szCs w:val="28"/>
        </w:rPr>
        <w:t>天津市艺术科研机构、高等院校和社会各界有关人士提供</w:t>
      </w:r>
      <w:r>
        <w:rPr>
          <w:rFonts w:ascii="仿宋" w:eastAsia="仿宋" w:hAnsi="仿宋" w:cs="仿宋" w:hint="eastAsia"/>
          <w:sz w:val="28"/>
          <w:szCs w:val="28"/>
        </w:rPr>
        <w:t>决策参谋与</w:t>
      </w:r>
      <w:r>
        <w:rPr>
          <w:rFonts w:ascii="仿宋" w:eastAsia="仿宋" w:hAnsi="仿宋" w:cs="仿宋" w:hint="eastAsia"/>
          <w:sz w:val="28"/>
          <w:szCs w:val="28"/>
        </w:rPr>
        <w:t>学科研究</w:t>
      </w:r>
      <w:r>
        <w:rPr>
          <w:rFonts w:ascii="仿宋" w:eastAsia="仿宋" w:hAnsi="仿宋" w:cs="仿宋" w:hint="eastAsia"/>
          <w:sz w:val="28"/>
          <w:szCs w:val="28"/>
        </w:rPr>
        <w:t>参考。具备相应学术积累、学术资源和研究实力的申请者可在相关的范围和方向下自行拟定题目。</w:t>
      </w:r>
    </w:p>
    <w:p w:rsidR="00234031" w:rsidRDefault="003F27E4">
      <w:pPr>
        <w:widowControl/>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根据突出重点</w:t>
      </w:r>
      <w:r>
        <w:rPr>
          <w:rFonts w:ascii="仿宋" w:eastAsia="仿宋" w:hAnsi="仿宋" w:cs="仿宋" w:hint="eastAsia"/>
          <w:sz w:val="28"/>
          <w:szCs w:val="28"/>
        </w:rPr>
        <w:t>、</w:t>
      </w:r>
      <w:r>
        <w:rPr>
          <w:rFonts w:ascii="仿宋" w:eastAsia="仿宋" w:hAnsi="仿宋" w:cs="仿宋" w:hint="eastAsia"/>
          <w:sz w:val="28"/>
          <w:szCs w:val="28"/>
        </w:rPr>
        <w:t>兼顾一般</w:t>
      </w:r>
      <w:r>
        <w:rPr>
          <w:rFonts w:ascii="仿宋" w:eastAsia="仿宋" w:hAnsi="仿宋" w:cs="仿宋" w:hint="eastAsia"/>
          <w:sz w:val="28"/>
          <w:szCs w:val="28"/>
        </w:rPr>
        <w:t>、</w:t>
      </w:r>
      <w:r>
        <w:rPr>
          <w:rFonts w:ascii="仿宋" w:eastAsia="仿宋" w:hAnsi="仿宋" w:cs="仿宋" w:hint="eastAsia"/>
          <w:sz w:val="28"/>
          <w:szCs w:val="28"/>
        </w:rPr>
        <w:t>控制规模</w:t>
      </w:r>
      <w:r>
        <w:rPr>
          <w:rFonts w:ascii="仿宋" w:eastAsia="仿宋" w:hAnsi="仿宋" w:cs="仿宋" w:hint="eastAsia"/>
          <w:sz w:val="28"/>
          <w:szCs w:val="28"/>
        </w:rPr>
        <w:t>、</w:t>
      </w:r>
      <w:r>
        <w:rPr>
          <w:rFonts w:ascii="仿宋" w:eastAsia="仿宋" w:hAnsi="仿宋" w:cs="仿宋" w:hint="eastAsia"/>
          <w:sz w:val="28"/>
          <w:szCs w:val="28"/>
        </w:rPr>
        <w:t>提</w:t>
      </w:r>
      <w:r>
        <w:rPr>
          <w:rFonts w:ascii="仿宋" w:eastAsia="仿宋" w:hAnsi="仿宋" w:cs="仿宋" w:hint="eastAsia"/>
          <w:sz w:val="28"/>
          <w:szCs w:val="28"/>
        </w:rPr>
        <w:t>高质量的要求，本年度项目将对促进本市文化</w:t>
      </w:r>
      <w:r>
        <w:rPr>
          <w:rFonts w:ascii="仿宋" w:eastAsia="仿宋" w:hAnsi="仿宋" w:cs="仿宋" w:hint="eastAsia"/>
          <w:sz w:val="28"/>
          <w:szCs w:val="28"/>
        </w:rPr>
        <w:t>艺术</w:t>
      </w:r>
      <w:r>
        <w:rPr>
          <w:rFonts w:ascii="仿宋" w:eastAsia="仿宋" w:hAnsi="仿宋" w:cs="仿宋" w:hint="eastAsia"/>
          <w:sz w:val="28"/>
          <w:szCs w:val="28"/>
        </w:rPr>
        <w:t>发展的重大现实问题研究给予重点</w:t>
      </w:r>
      <w:r>
        <w:rPr>
          <w:rFonts w:ascii="仿宋" w:eastAsia="仿宋" w:hAnsi="仿宋" w:cs="仿宋" w:hint="eastAsia"/>
          <w:sz w:val="28"/>
          <w:szCs w:val="28"/>
        </w:rPr>
        <w:t>关注</w:t>
      </w:r>
      <w:r>
        <w:rPr>
          <w:rFonts w:ascii="仿宋" w:eastAsia="仿宋" w:hAnsi="仿宋" w:cs="仿宋" w:hint="eastAsia"/>
          <w:sz w:val="28"/>
          <w:szCs w:val="28"/>
        </w:rPr>
        <w:t>，推出一批有代表性和重要社会影响的研究</w:t>
      </w:r>
      <w:r>
        <w:rPr>
          <w:rFonts w:ascii="仿宋" w:eastAsia="仿宋" w:hAnsi="仿宋" w:cs="仿宋" w:hint="eastAsia"/>
          <w:sz w:val="28"/>
          <w:szCs w:val="28"/>
        </w:rPr>
        <w:t>课题</w:t>
      </w:r>
      <w:r>
        <w:rPr>
          <w:rFonts w:ascii="仿宋" w:eastAsia="仿宋" w:hAnsi="仿宋" w:cs="仿宋" w:hint="eastAsia"/>
          <w:sz w:val="28"/>
          <w:szCs w:val="28"/>
        </w:rPr>
        <w:t>，以充分发挥项目的决策咨询功能，更好地为本市社会主义文化建设大局服务。</w:t>
      </w:r>
      <w:r>
        <w:rPr>
          <w:rFonts w:ascii="仿宋" w:eastAsia="仿宋" w:hAnsi="仿宋" w:cs="仿宋" w:hint="eastAsia"/>
          <w:sz w:val="28"/>
          <w:szCs w:val="28"/>
        </w:rPr>
        <w:t>《课题指南》确定了若干重点研究课题，必须以该课题题目与标注成果形式申报。申报的重点研究课题作为本年度重点项目的评审范围。</w:t>
      </w:r>
    </w:p>
    <w:p w:rsidR="00234031" w:rsidRDefault="003F27E4">
      <w:pPr>
        <w:widowControl/>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为切实提高规划水平和研究水平，</w:t>
      </w:r>
      <w:r>
        <w:rPr>
          <w:rFonts w:ascii="仿宋" w:eastAsia="仿宋" w:hAnsi="仿宋" w:cs="仿宋" w:hint="eastAsia"/>
          <w:sz w:val="28"/>
          <w:szCs w:val="28"/>
        </w:rPr>
        <w:t>201</w:t>
      </w:r>
      <w:r>
        <w:rPr>
          <w:rFonts w:ascii="仿宋" w:eastAsia="仿宋" w:hAnsi="仿宋" w:cs="仿宋" w:hint="eastAsia"/>
          <w:sz w:val="28"/>
          <w:szCs w:val="28"/>
        </w:rPr>
        <w:t>8</w:t>
      </w:r>
      <w:r>
        <w:rPr>
          <w:rFonts w:ascii="仿宋" w:eastAsia="仿宋" w:hAnsi="仿宋" w:cs="仿宋" w:hint="eastAsia"/>
          <w:sz w:val="28"/>
          <w:szCs w:val="28"/>
        </w:rPr>
        <w:t>年度天津市艺术科学规划项目的评审立项在选题上应注意处理好几个方面的关系：</w:t>
      </w:r>
      <w:r>
        <w:rPr>
          <w:rFonts w:ascii="仿宋" w:eastAsia="仿宋" w:hAnsi="仿宋" w:cs="仿宋" w:hint="eastAsia"/>
          <w:sz w:val="28"/>
          <w:szCs w:val="28"/>
        </w:rPr>
        <w:br/>
      </w:r>
      <w:r>
        <w:rPr>
          <w:rFonts w:ascii="仿宋" w:eastAsia="仿宋" w:hAnsi="仿宋" w:cs="仿宋" w:hint="eastAsia"/>
          <w:sz w:val="28"/>
          <w:szCs w:val="28"/>
        </w:rPr>
        <w:t xml:space="preserve">　　</w:t>
      </w:r>
      <w:r>
        <w:rPr>
          <w:rFonts w:ascii="仿宋" w:eastAsia="仿宋" w:hAnsi="仿宋" w:cs="仿宋" w:hint="eastAsia"/>
          <w:sz w:val="28"/>
          <w:szCs w:val="28"/>
        </w:rPr>
        <w:t>1.</w:t>
      </w:r>
      <w:r>
        <w:rPr>
          <w:rFonts w:ascii="仿宋" w:eastAsia="仿宋" w:hAnsi="仿宋" w:cs="仿宋" w:hint="eastAsia"/>
          <w:sz w:val="28"/>
          <w:szCs w:val="28"/>
        </w:rPr>
        <w:t>注意处理好总结历史、研究现实与把握未来三者之间的关系，将综合研究和分类研究结合起</w:t>
      </w:r>
      <w:r>
        <w:rPr>
          <w:rFonts w:ascii="仿宋" w:eastAsia="仿宋" w:hAnsi="仿宋" w:cs="仿宋" w:hint="eastAsia"/>
          <w:sz w:val="28"/>
          <w:szCs w:val="28"/>
        </w:rPr>
        <w:t>来、国际研究和国内研究结合起来、学科研究和地区研究结合起来，</w:t>
      </w:r>
      <w:r>
        <w:rPr>
          <w:rFonts w:ascii="仿宋" w:eastAsia="仿宋" w:hAnsi="仿宋" w:cs="仿宋" w:hint="eastAsia"/>
          <w:sz w:val="28"/>
          <w:szCs w:val="28"/>
        </w:rPr>
        <w:t>努力使研究项目</w:t>
      </w:r>
      <w:r>
        <w:rPr>
          <w:rFonts w:ascii="仿宋" w:eastAsia="仿宋" w:hAnsi="仿宋" w:cs="仿宋" w:hint="eastAsia"/>
          <w:sz w:val="28"/>
          <w:szCs w:val="28"/>
        </w:rPr>
        <w:t>体现出科学性、时代性</w:t>
      </w:r>
      <w:r>
        <w:rPr>
          <w:rFonts w:ascii="仿宋" w:eastAsia="仿宋" w:hAnsi="仿宋" w:cs="仿宋" w:hint="eastAsia"/>
          <w:sz w:val="28"/>
          <w:szCs w:val="28"/>
        </w:rPr>
        <w:t>与</w:t>
      </w:r>
      <w:r>
        <w:rPr>
          <w:rFonts w:ascii="仿宋" w:eastAsia="仿宋" w:hAnsi="仿宋" w:cs="仿宋" w:hint="eastAsia"/>
          <w:sz w:val="28"/>
          <w:szCs w:val="28"/>
        </w:rPr>
        <w:t>前瞻性。</w:t>
      </w:r>
      <w:r>
        <w:rPr>
          <w:rFonts w:ascii="仿宋" w:eastAsia="仿宋" w:hAnsi="仿宋" w:cs="仿宋" w:hint="eastAsia"/>
          <w:sz w:val="28"/>
          <w:szCs w:val="28"/>
        </w:rPr>
        <w:br/>
      </w:r>
      <w:r>
        <w:rPr>
          <w:rFonts w:ascii="仿宋" w:eastAsia="仿宋" w:hAnsi="仿宋" w:cs="仿宋" w:hint="eastAsia"/>
          <w:sz w:val="28"/>
          <w:szCs w:val="28"/>
        </w:rPr>
        <w:t xml:space="preserve">　　</w:t>
      </w:r>
      <w:r>
        <w:rPr>
          <w:rFonts w:ascii="仿宋" w:eastAsia="仿宋" w:hAnsi="仿宋" w:cs="仿宋" w:hint="eastAsia"/>
          <w:sz w:val="28"/>
          <w:szCs w:val="28"/>
        </w:rPr>
        <w:t>2.</w:t>
      </w:r>
      <w:r>
        <w:rPr>
          <w:rFonts w:ascii="仿宋" w:eastAsia="仿宋" w:hAnsi="仿宋" w:cs="仿宋" w:hint="eastAsia"/>
          <w:sz w:val="28"/>
          <w:szCs w:val="28"/>
        </w:rPr>
        <w:t>注意处理好理论与实践统一的关系，防止理论与实践脱节的倾向。</w:t>
      </w:r>
      <w:r>
        <w:rPr>
          <w:rFonts w:ascii="仿宋" w:eastAsia="仿宋" w:hAnsi="仿宋" w:cs="仿宋" w:hint="eastAsia"/>
          <w:sz w:val="28"/>
          <w:szCs w:val="28"/>
        </w:rPr>
        <w:br/>
      </w:r>
      <w:r>
        <w:rPr>
          <w:rFonts w:ascii="仿宋" w:eastAsia="仿宋" w:hAnsi="仿宋" w:cs="仿宋" w:hint="eastAsia"/>
          <w:sz w:val="28"/>
          <w:szCs w:val="28"/>
        </w:rPr>
        <w:t xml:space="preserve">　　</w:t>
      </w:r>
      <w:r>
        <w:rPr>
          <w:rFonts w:ascii="仿宋" w:eastAsia="仿宋" w:hAnsi="仿宋" w:cs="仿宋" w:hint="eastAsia"/>
          <w:sz w:val="28"/>
          <w:szCs w:val="28"/>
        </w:rPr>
        <w:t>3.</w:t>
      </w:r>
      <w:r>
        <w:rPr>
          <w:rFonts w:ascii="仿宋" w:eastAsia="仿宋" w:hAnsi="仿宋" w:cs="仿宋" w:hint="eastAsia"/>
          <w:sz w:val="28"/>
          <w:szCs w:val="28"/>
        </w:rPr>
        <w:t>注意处理好共性和个性的关系，既要认真开展对当前文艺建设和发展有普遍指导意义的课题研究，也要针对本学科领域和本地区存在的特殊问题，深入开展个案研究和实证性研究。</w:t>
      </w:r>
      <w:r>
        <w:rPr>
          <w:rFonts w:ascii="仿宋" w:eastAsia="仿宋" w:hAnsi="仿宋" w:cs="仿宋" w:hint="eastAsia"/>
          <w:sz w:val="28"/>
          <w:szCs w:val="28"/>
        </w:rPr>
        <w:br/>
      </w:r>
      <w:r>
        <w:rPr>
          <w:rFonts w:ascii="仿宋" w:eastAsia="仿宋" w:hAnsi="仿宋" w:cs="仿宋" w:hint="eastAsia"/>
          <w:sz w:val="28"/>
          <w:szCs w:val="28"/>
        </w:rPr>
        <w:t xml:space="preserve">　　</w:t>
      </w:r>
      <w:r>
        <w:rPr>
          <w:rFonts w:ascii="仿宋" w:eastAsia="仿宋" w:hAnsi="仿宋" w:cs="仿宋" w:hint="eastAsia"/>
          <w:sz w:val="28"/>
          <w:szCs w:val="28"/>
        </w:rPr>
        <w:t>4.</w:t>
      </w:r>
      <w:r>
        <w:rPr>
          <w:rFonts w:ascii="仿宋" w:eastAsia="仿宋" w:hAnsi="仿宋" w:cs="仿宋" w:hint="eastAsia"/>
          <w:sz w:val="28"/>
          <w:szCs w:val="28"/>
        </w:rPr>
        <w:t>在数量和质量上注意做到缩短战线，控制规模，注重立项课题的质量，杜绝低水平重复选题，切实提高天津艺术科学研究的整体水平。</w:t>
      </w:r>
      <w:r>
        <w:rPr>
          <w:rFonts w:ascii="仿宋" w:eastAsia="仿宋" w:hAnsi="仿宋" w:cs="仿宋" w:hint="eastAsia"/>
          <w:sz w:val="28"/>
          <w:szCs w:val="28"/>
        </w:rPr>
        <w:br/>
      </w:r>
      <w:r>
        <w:rPr>
          <w:rFonts w:ascii="仿宋" w:eastAsia="仿宋" w:hAnsi="仿宋" w:cs="仿宋" w:hint="eastAsia"/>
          <w:sz w:val="28"/>
          <w:szCs w:val="28"/>
        </w:rPr>
        <w:t xml:space="preserve">　　</w:t>
      </w:r>
      <w:r>
        <w:rPr>
          <w:rFonts w:ascii="仿宋" w:eastAsia="仿宋" w:hAnsi="仿宋" w:cs="仿宋" w:hint="eastAsia"/>
          <w:sz w:val="28"/>
          <w:szCs w:val="28"/>
        </w:rPr>
        <w:t>5.</w:t>
      </w:r>
      <w:r>
        <w:rPr>
          <w:rFonts w:ascii="仿宋" w:eastAsia="仿宋" w:hAnsi="仿宋" w:cs="仿宋" w:hint="eastAsia"/>
          <w:sz w:val="28"/>
          <w:szCs w:val="28"/>
        </w:rPr>
        <w:t>在研究方法上，提倡定性研究与定量研</w:t>
      </w:r>
      <w:r>
        <w:rPr>
          <w:rFonts w:ascii="仿宋" w:eastAsia="仿宋" w:hAnsi="仿宋" w:cs="仿宋" w:hint="eastAsia"/>
          <w:sz w:val="28"/>
          <w:szCs w:val="28"/>
        </w:rPr>
        <w:t>究</w:t>
      </w:r>
      <w:r>
        <w:rPr>
          <w:rFonts w:ascii="仿宋" w:eastAsia="仿宋" w:hAnsi="仿宋" w:cs="仿宋" w:hint="eastAsia"/>
          <w:sz w:val="28"/>
          <w:szCs w:val="28"/>
        </w:rPr>
        <w:t>、</w:t>
      </w:r>
      <w:r>
        <w:rPr>
          <w:rFonts w:ascii="仿宋" w:eastAsia="仿宋" w:hAnsi="仿宋" w:cs="仿宋" w:hint="eastAsia"/>
          <w:sz w:val="28"/>
          <w:szCs w:val="28"/>
        </w:rPr>
        <w:t>理论研究与实证研究相结合，实现研究方法的科学性、规范性和严谨性。</w:t>
      </w:r>
    </w:p>
    <w:p w:rsidR="00234031" w:rsidRDefault="00234031">
      <w:pPr>
        <w:widowControl/>
        <w:adjustRightInd w:val="0"/>
        <w:snapToGrid w:val="0"/>
        <w:spacing w:line="360" w:lineRule="auto"/>
        <w:ind w:firstLineChars="200" w:firstLine="560"/>
        <w:jc w:val="left"/>
        <w:rPr>
          <w:rFonts w:ascii="仿宋_GB2312" w:eastAsia="仿宋_GB2312"/>
          <w:sz w:val="28"/>
          <w:szCs w:val="28"/>
        </w:rPr>
      </w:pPr>
    </w:p>
    <w:p w:rsidR="00234031" w:rsidRDefault="003F27E4">
      <w:pPr>
        <w:widowControl/>
        <w:adjustRightInd w:val="0"/>
        <w:snapToGrid w:val="0"/>
        <w:spacing w:line="360" w:lineRule="auto"/>
        <w:ind w:firstLineChars="200" w:firstLine="560"/>
        <w:jc w:val="left"/>
        <w:rPr>
          <w:rFonts w:ascii="仿宋_GB2312" w:eastAsia="仿宋_GB2312"/>
          <w:sz w:val="28"/>
          <w:szCs w:val="28"/>
        </w:rPr>
      </w:pPr>
      <w:r>
        <w:rPr>
          <w:rFonts w:ascii="仿宋_GB2312" w:eastAsia="仿宋_GB2312" w:hint="eastAsia"/>
          <w:sz w:val="28"/>
          <w:szCs w:val="28"/>
        </w:rPr>
        <w:br w:type="page"/>
      </w:r>
    </w:p>
    <w:p w:rsidR="00234031" w:rsidRDefault="003F27E4">
      <w:pPr>
        <w:numPr>
          <w:ilvl w:val="0"/>
          <w:numId w:val="1"/>
        </w:numPr>
        <w:adjustRightInd w:val="0"/>
        <w:snapToGrid w:val="0"/>
        <w:spacing w:line="480" w:lineRule="auto"/>
        <w:jc w:val="left"/>
        <w:rPr>
          <w:rFonts w:ascii="仿宋" w:eastAsia="仿宋" w:hAnsi="仿宋" w:cs="仿宋"/>
          <w:sz w:val="28"/>
          <w:szCs w:val="28"/>
        </w:rPr>
      </w:pPr>
      <w:r>
        <w:rPr>
          <w:rFonts w:ascii="宋体" w:hAnsi="宋体" w:cs="宋体" w:hint="eastAsia"/>
          <w:b/>
          <w:sz w:val="28"/>
          <w:szCs w:val="28"/>
        </w:rPr>
        <w:lastRenderedPageBreak/>
        <w:t>重点课题研究</w:t>
      </w:r>
      <w:r>
        <w:rPr>
          <w:rFonts w:ascii="仿宋" w:eastAsia="仿宋" w:hAnsi="仿宋" w:cs="仿宋" w:hint="eastAsia"/>
          <w:sz w:val="28"/>
          <w:szCs w:val="28"/>
        </w:rPr>
        <w:t xml:space="preserve"> </w:t>
      </w:r>
    </w:p>
    <w:p w:rsidR="00234031" w:rsidRDefault="003F27E4">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习近平新时代中国特色社会主义文化思想研究（研究报告）</w:t>
      </w:r>
    </w:p>
    <w:p w:rsidR="00234031" w:rsidRDefault="003F27E4">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天津文化产业发展战略研究（研究报告）</w:t>
      </w:r>
    </w:p>
    <w:p w:rsidR="00234031" w:rsidRDefault="003F27E4">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天津市文化中心未来发展战略研究</w:t>
      </w:r>
      <w:r>
        <w:rPr>
          <w:rFonts w:ascii="仿宋" w:eastAsia="仿宋" w:hAnsi="仿宋" w:cs="仿宋" w:hint="eastAsia"/>
          <w:sz w:val="28"/>
          <w:szCs w:val="28"/>
        </w:rPr>
        <w:t>（研究报告）</w:t>
      </w:r>
    </w:p>
    <w:p w:rsidR="00234031" w:rsidRDefault="003F27E4">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天津非物质文化遗产项目保护与传承研究</w:t>
      </w:r>
      <w:r>
        <w:rPr>
          <w:rFonts w:ascii="仿宋" w:eastAsia="仿宋" w:hAnsi="仿宋" w:cs="仿宋" w:hint="eastAsia"/>
          <w:sz w:val="28"/>
          <w:szCs w:val="28"/>
        </w:rPr>
        <w:t>（研究报告）</w:t>
      </w:r>
    </w:p>
    <w:p w:rsidR="00234031" w:rsidRDefault="003F27E4">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天津市加强现实题材创作研究</w:t>
      </w:r>
      <w:r>
        <w:rPr>
          <w:rFonts w:ascii="仿宋" w:eastAsia="仿宋" w:hAnsi="仿宋" w:cs="仿宋" w:hint="eastAsia"/>
          <w:sz w:val="28"/>
          <w:szCs w:val="28"/>
        </w:rPr>
        <w:t>（研究报告）</w:t>
      </w:r>
    </w:p>
    <w:p w:rsidR="00234031" w:rsidRDefault="003F27E4">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京津冀文化旅游协同发展研究</w:t>
      </w:r>
      <w:r>
        <w:rPr>
          <w:rFonts w:ascii="仿宋" w:eastAsia="仿宋" w:hAnsi="仿宋" w:cs="仿宋" w:hint="eastAsia"/>
          <w:sz w:val="28"/>
          <w:szCs w:val="28"/>
        </w:rPr>
        <w:t>（研究报告）</w:t>
      </w:r>
    </w:p>
    <w:p w:rsidR="00234031" w:rsidRDefault="003F27E4">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天津戏曲史</w:t>
      </w:r>
      <w:r>
        <w:rPr>
          <w:rFonts w:ascii="仿宋" w:eastAsia="仿宋" w:hAnsi="仿宋" w:cs="仿宋" w:hint="eastAsia"/>
          <w:sz w:val="28"/>
          <w:szCs w:val="28"/>
        </w:rPr>
        <w:t>（专著）</w:t>
      </w:r>
    </w:p>
    <w:p w:rsidR="00234031" w:rsidRDefault="003F27E4">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天津音乐史</w:t>
      </w:r>
      <w:r>
        <w:rPr>
          <w:rFonts w:ascii="仿宋" w:eastAsia="仿宋" w:hAnsi="仿宋" w:cs="仿宋" w:hint="eastAsia"/>
          <w:sz w:val="28"/>
          <w:szCs w:val="28"/>
        </w:rPr>
        <w:t>（专著）</w:t>
      </w:r>
    </w:p>
    <w:p w:rsidR="00234031" w:rsidRDefault="003F27E4">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天津舞蹈史</w:t>
      </w:r>
      <w:r>
        <w:rPr>
          <w:rFonts w:ascii="仿宋" w:eastAsia="仿宋" w:hAnsi="仿宋" w:cs="仿宋" w:hint="eastAsia"/>
          <w:sz w:val="28"/>
          <w:szCs w:val="28"/>
        </w:rPr>
        <w:t>（专著）</w:t>
      </w:r>
    </w:p>
    <w:p w:rsidR="00234031" w:rsidRDefault="003F27E4">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天津美术史</w:t>
      </w:r>
      <w:r>
        <w:rPr>
          <w:rFonts w:ascii="仿宋" w:eastAsia="仿宋" w:hAnsi="仿宋" w:cs="仿宋" w:hint="eastAsia"/>
          <w:sz w:val="28"/>
          <w:szCs w:val="28"/>
        </w:rPr>
        <w:t>（专著）</w:t>
      </w:r>
    </w:p>
    <w:p w:rsidR="00234031" w:rsidRDefault="003F27E4">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天津电影史</w:t>
      </w:r>
      <w:r>
        <w:rPr>
          <w:rFonts w:ascii="仿宋" w:eastAsia="仿宋" w:hAnsi="仿宋" w:cs="仿宋" w:hint="eastAsia"/>
          <w:sz w:val="28"/>
          <w:szCs w:val="28"/>
        </w:rPr>
        <w:t>（专著）</w:t>
      </w:r>
    </w:p>
    <w:p w:rsidR="00234031" w:rsidRDefault="003F27E4">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天津建筑史</w:t>
      </w:r>
      <w:r>
        <w:rPr>
          <w:rFonts w:ascii="仿宋" w:eastAsia="仿宋" w:hAnsi="仿宋" w:cs="仿宋" w:hint="eastAsia"/>
          <w:sz w:val="28"/>
          <w:szCs w:val="28"/>
        </w:rPr>
        <w:t>（专著）</w:t>
      </w:r>
    </w:p>
    <w:p w:rsidR="00234031" w:rsidRDefault="003F27E4">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天津杂技史</w:t>
      </w:r>
      <w:r>
        <w:rPr>
          <w:rFonts w:ascii="仿宋" w:eastAsia="仿宋" w:hAnsi="仿宋" w:cs="仿宋" w:hint="eastAsia"/>
          <w:sz w:val="28"/>
          <w:szCs w:val="28"/>
        </w:rPr>
        <w:t>（专著）</w:t>
      </w:r>
    </w:p>
    <w:p w:rsidR="00234031" w:rsidRDefault="003F27E4">
      <w:pPr>
        <w:adjustRightInd w:val="0"/>
        <w:snapToGrid w:val="0"/>
        <w:spacing w:line="480" w:lineRule="auto"/>
        <w:ind w:firstLineChars="200" w:firstLine="562"/>
        <w:jc w:val="left"/>
        <w:rPr>
          <w:rFonts w:ascii="宋体" w:hAnsi="宋体" w:cs="宋体"/>
          <w:b/>
          <w:sz w:val="28"/>
          <w:szCs w:val="28"/>
        </w:rPr>
      </w:pPr>
      <w:r>
        <w:rPr>
          <w:rFonts w:ascii="宋体" w:hAnsi="宋体" w:cs="宋体" w:hint="eastAsia"/>
          <w:b/>
          <w:sz w:val="28"/>
          <w:szCs w:val="28"/>
        </w:rPr>
        <w:t>二、</w:t>
      </w:r>
      <w:r>
        <w:rPr>
          <w:rFonts w:ascii="宋体" w:hAnsi="宋体" w:cs="宋体" w:hint="eastAsia"/>
          <w:b/>
          <w:sz w:val="28"/>
          <w:szCs w:val="28"/>
        </w:rPr>
        <w:t>综合研究</w:t>
      </w:r>
    </w:p>
    <w:p w:rsidR="00234031" w:rsidRDefault="003F27E4">
      <w:pPr>
        <w:adjustRightInd w:val="0"/>
        <w:snapToGrid w:val="0"/>
        <w:spacing w:line="480" w:lineRule="auto"/>
        <w:ind w:firstLineChars="200" w:firstLine="562"/>
        <w:jc w:val="left"/>
        <w:rPr>
          <w:rFonts w:ascii="仿宋" w:eastAsia="仿宋" w:hAnsi="仿宋" w:cs="仿宋"/>
          <w:sz w:val="28"/>
          <w:szCs w:val="28"/>
        </w:rPr>
      </w:pPr>
      <w:r>
        <w:rPr>
          <w:rFonts w:ascii="宋体" w:hAnsi="宋体" w:cs="宋体" w:hint="eastAsia"/>
          <w:b/>
          <w:sz w:val="28"/>
          <w:szCs w:val="28"/>
        </w:rPr>
        <w:t>艺术基础理论研究</w:t>
      </w:r>
    </w:p>
    <w:p w:rsidR="00234031" w:rsidRDefault="003F27E4">
      <w:pPr>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马克思</w:t>
      </w:r>
      <w:r>
        <w:rPr>
          <w:rFonts w:ascii="仿宋" w:eastAsia="仿宋" w:hAnsi="仿宋" w:cs="仿宋" w:hint="eastAsia"/>
          <w:sz w:val="28"/>
          <w:szCs w:val="28"/>
        </w:rPr>
        <w:t>主义艺术理论中国化</w:t>
      </w:r>
      <w:r>
        <w:rPr>
          <w:rFonts w:ascii="仿宋" w:eastAsia="仿宋" w:hAnsi="仿宋" w:cs="仿宋" w:hint="eastAsia"/>
          <w:sz w:val="28"/>
          <w:szCs w:val="28"/>
        </w:rPr>
        <w:t>研究</w:t>
      </w:r>
    </w:p>
    <w:p w:rsidR="00234031" w:rsidRDefault="003F27E4">
      <w:pPr>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中国当代艺术理论与艺术批评重大问题研究</w:t>
      </w:r>
    </w:p>
    <w:p w:rsidR="00234031" w:rsidRDefault="003F27E4">
      <w:pPr>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新中国成立以来艺术创作实践研究</w:t>
      </w:r>
    </w:p>
    <w:p w:rsidR="00234031" w:rsidRDefault="003F27E4">
      <w:pPr>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中国艺术批评史研究</w:t>
      </w:r>
    </w:p>
    <w:p w:rsidR="00234031" w:rsidRDefault="003F27E4">
      <w:pPr>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艺术学新兴学科</w:t>
      </w:r>
      <w:r>
        <w:rPr>
          <w:rFonts w:ascii="仿宋" w:eastAsia="仿宋" w:hAnsi="仿宋" w:cs="仿宋" w:hint="eastAsia"/>
          <w:sz w:val="28"/>
          <w:szCs w:val="28"/>
        </w:rPr>
        <w:t>与交叉学科</w:t>
      </w:r>
      <w:r>
        <w:rPr>
          <w:rFonts w:ascii="仿宋" w:eastAsia="仿宋" w:hAnsi="仿宋" w:cs="仿宋" w:hint="eastAsia"/>
          <w:sz w:val="28"/>
          <w:szCs w:val="28"/>
        </w:rPr>
        <w:t>研究</w:t>
      </w:r>
    </w:p>
    <w:p w:rsidR="00234031" w:rsidRDefault="003F27E4">
      <w:pPr>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京津冀一体化文化发展战略研究</w:t>
      </w:r>
    </w:p>
    <w:p w:rsidR="00234031" w:rsidRDefault="003F27E4">
      <w:pPr>
        <w:adjustRightInd w:val="0"/>
        <w:snapToGrid w:val="0"/>
        <w:spacing w:line="480" w:lineRule="auto"/>
        <w:jc w:val="left"/>
        <w:rPr>
          <w:rFonts w:ascii="宋体" w:hAnsi="宋体" w:cs="宋体"/>
          <w:b/>
          <w:sz w:val="28"/>
          <w:szCs w:val="28"/>
        </w:rPr>
      </w:pPr>
      <w:r>
        <w:rPr>
          <w:rFonts w:ascii="宋体" w:hAnsi="宋体" w:cs="宋体" w:hint="eastAsia"/>
          <w:b/>
          <w:sz w:val="28"/>
          <w:szCs w:val="28"/>
        </w:rPr>
        <w:t xml:space="preserve">  </w:t>
      </w:r>
    </w:p>
    <w:p w:rsidR="00234031" w:rsidRDefault="00234031">
      <w:pPr>
        <w:adjustRightInd w:val="0"/>
        <w:snapToGrid w:val="0"/>
        <w:spacing w:line="480" w:lineRule="auto"/>
        <w:jc w:val="left"/>
        <w:rPr>
          <w:rFonts w:ascii="宋体" w:hAnsi="宋体" w:cs="宋体"/>
          <w:b/>
          <w:sz w:val="28"/>
          <w:szCs w:val="28"/>
        </w:rPr>
      </w:pPr>
    </w:p>
    <w:p w:rsidR="00234031" w:rsidRDefault="003F27E4">
      <w:pPr>
        <w:adjustRightInd w:val="0"/>
        <w:snapToGrid w:val="0"/>
        <w:spacing w:line="480" w:lineRule="auto"/>
        <w:jc w:val="left"/>
        <w:rPr>
          <w:rFonts w:ascii="宋体" w:hAnsi="宋体" w:cs="宋体"/>
          <w:b/>
          <w:sz w:val="28"/>
          <w:szCs w:val="28"/>
        </w:rPr>
      </w:pPr>
      <w:r>
        <w:rPr>
          <w:rFonts w:ascii="宋体" w:hAnsi="宋体" w:cs="宋体" w:hint="eastAsia"/>
          <w:b/>
          <w:sz w:val="28"/>
          <w:szCs w:val="28"/>
        </w:rPr>
        <w:lastRenderedPageBreak/>
        <w:t xml:space="preserve"> </w:t>
      </w:r>
      <w:r>
        <w:rPr>
          <w:rFonts w:ascii="宋体" w:hAnsi="宋体" w:cs="宋体" w:hint="eastAsia"/>
          <w:b/>
          <w:sz w:val="28"/>
          <w:szCs w:val="28"/>
        </w:rPr>
        <w:t>二、分类研究</w:t>
      </w:r>
    </w:p>
    <w:p w:rsidR="00234031" w:rsidRDefault="003F27E4">
      <w:pPr>
        <w:adjustRightInd w:val="0"/>
        <w:snapToGrid w:val="0"/>
        <w:spacing w:line="480" w:lineRule="auto"/>
        <w:jc w:val="left"/>
        <w:rPr>
          <w:rStyle w:val="a6"/>
          <w:rFonts w:ascii="宋体" w:hAnsi="宋体" w:cs="宋体"/>
          <w:sz w:val="28"/>
          <w:szCs w:val="28"/>
        </w:rPr>
      </w:pPr>
      <w:r>
        <w:rPr>
          <w:rStyle w:val="a6"/>
          <w:rFonts w:ascii="宋体" w:hAnsi="宋体" w:cs="宋体" w:hint="eastAsia"/>
          <w:sz w:val="28"/>
          <w:szCs w:val="28"/>
        </w:rPr>
        <w:t xml:space="preserve">   </w:t>
      </w:r>
      <w:r>
        <w:rPr>
          <w:rStyle w:val="a6"/>
          <w:rFonts w:ascii="宋体" w:hAnsi="宋体" w:cs="宋体" w:hint="eastAsia"/>
          <w:sz w:val="28"/>
          <w:szCs w:val="28"/>
        </w:rPr>
        <w:t>戏剧研究（含</w:t>
      </w:r>
      <w:r>
        <w:rPr>
          <w:rStyle w:val="a6"/>
          <w:rFonts w:ascii="宋体" w:hAnsi="宋体" w:cs="宋体" w:hint="eastAsia"/>
          <w:sz w:val="28"/>
          <w:szCs w:val="28"/>
        </w:rPr>
        <w:t>戏曲、话剧、歌剧、</w:t>
      </w:r>
      <w:r>
        <w:rPr>
          <w:rStyle w:val="a6"/>
          <w:rFonts w:ascii="宋体" w:hAnsi="宋体" w:cs="宋体" w:hint="eastAsia"/>
          <w:sz w:val="28"/>
          <w:szCs w:val="28"/>
        </w:rPr>
        <w:t>曲艺、木偶、皮影、杂技</w:t>
      </w:r>
      <w:r>
        <w:rPr>
          <w:rStyle w:val="a6"/>
          <w:rFonts w:ascii="宋体" w:hAnsi="宋体" w:cs="宋体" w:hint="eastAsia"/>
          <w:sz w:val="28"/>
          <w:szCs w:val="28"/>
        </w:rPr>
        <w:t>等</w:t>
      </w:r>
      <w:r>
        <w:rPr>
          <w:rStyle w:val="a6"/>
          <w:rFonts w:ascii="宋体" w:hAnsi="宋体" w:cs="宋体" w:hint="eastAsia"/>
          <w:sz w:val="28"/>
          <w:szCs w:val="28"/>
        </w:rPr>
        <w:t>）</w:t>
      </w:r>
    </w:p>
    <w:p w:rsidR="00234031" w:rsidRDefault="003F27E4">
      <w:pPr>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中国戏剧现当代发展问题研究</w:t>
      </w:r>
      <w:r>
        <w:rPr>
          <w:rFonts w:ascii="仿宋" w:eastAsia="仿宋" w:hAnsi="仿宋" w:cs="仿宋" w:hint="eastAsia"/>
          <w:sz w:val="28"/>
          <w:szCs w:val="28"/>
        </w:rPr>
        <w:br/>
        <w:t xml:space="preserve">   </w:t>
      </w:r>
      <w:r>
        <w:rPr>
          <w:rFonts w:ascii="仿宋" w:eastAsia="仿宋" w:hAnsi="仿宋" w:cs="仿宋" w:hint="eastAsia"/>
          <w:sz w:val="28"/>
          <w:szCs w:val="28"/>
        </w:rPr>
        <w:t>中国现当代戏剧理论与批评研究</w:t>
      </w:r>
    </w:p>
    <w:p w:rsidR="00234031" w:rsidRDefault="003F27E4">
      <w:pPr>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中国戏曲改编史研究</w:t>
      </w:r>
    </w:p>
    <w:p w:rsidR="00234031" w:rsidRDefault="003F27E4">
      <w:pPr>
        <w:widowControl/>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天津戏曲演出史研究</w:t>
      </w:r>
    </w:p>
    <w:p w:rsidR="00234031" w:rsidRDefault="003F27E4">
      <w:pPr>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天津</w:t>
      </w:r>
      <w:r>
        <w:rPr>
          <w:rFonts w:ascii="仿宋" w:eastAsia="仿宋" w:hAnsi="仿宋" w:cs="仿宋" w:hint="eastAsia"/>
          <w:sz w:val="28"/>
          <w:szCs w:val="28"/>
        </w:rPr>
        <w:t>曲艺创作</w:t>
      </w:r>
      <w:r>
        <w:rPr>
          <w:rFonts w:ascii="仿宋" w:eastAsia="仿宋" w:hAnsi="仿宋" w:cs="仿宋" w:hint="eastAsia"/>
          <w:sz w:val="28"/>
          <w:szCs w:val="28"/>
        </w:rPr>
        <w:t>研究</w:t>
      </w:r>
    </w:p>
    <w:p w:rsidR="00234031" w:rsidRDefault="003F27E4">
      <w:pPr>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当代戏剧舞台美术研究</w:t>
      </w:r>
    </w:p>
    <w:p w:rsidR="00234031" w:rsidRDefault="003F27E4">
      <w:pPr>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曲艺发展对策研究</w:t>
      </w:r>
    </w:p>
    <w:p w:rsidR="00234031" w:rsidRDefault="003F27E4">
      <w:pPr>
        <w:adjustRightInd w:val="0"/>
        <w:snapToGrid w:val="0"/>
        <w:spacing w:line="360" w:lineRule="auto"/>
        <w:jc w:val="left"/>
        <w:rPr>
          <w:rStyle w:val="a6"/>
          <w:rFonts w:ascii="宋体" w:hAnsi="宋体" w:cs="宋体"/>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天津民营表演团体现状与发展研究</w:t>
      </w:r>
    </w:p>
    <w:p w:rsidR="00234031" w:rsidRDefault="003F27E4">
      <w:pPr>
        <w:adjustRightInd w:val="0"/>
        <w:snapToGrid w:val="0"/>
        <w:spacing w:line="480" w:lineRule="auto"/>
        <w:jc w:val="left"/>
        <w:rPr>
          <w:rFonts w:ascii="仿宋" w:eastAsia="仿宋" w:hAnsi="仿宋" w:cs="仿宋"/>
          <w:sz w:val="28"/>
          <w:szCs w:val="28"/>
        </w:rPr>
      </w:pPr>
      <w:r>
        <w:rPr>
          <w:rStyle w:val="a6"/>
          <w:rFonts w:ascii="宋体" w:hAnsi="宋体" w:cs="宋体" w:hint="eastAsia"/>
          <w:sz w:val="28"/>
          <w:szCs w:val="28"/>
        </w:rPr>
        <w:t xml:space="preserve">   </w:t>
      </w:r>
      <w:r>
        <w:rPr>
          <w:rStyle w:val="a6"/>
          <w:rFonts w:ascii="宋体" w:hAnsi="宋体" w:cs="宋体" w:hint="eastAsia"/>
          <w:sz w:val="28"/>
          <w:szCs w:val="28"/>
        </w:rPr>
        <w:t>音乐研究</w:t>
      </w:r>
    </w:p>
    <w:p w:rsidR="00234031" w:rsidRDefault="003F27E4">
      <w:pPr>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中国戏曲</w:t>
      </w:r>
      <w:r>
        <w:rPr>
          <w:rFonts w:ascii="仿宋" w:eastAsia="仿宋" w:hAnsi="仿宋" w:cs="仿宋" w:hint="eastAsia"/>
          <w:sz w:val="28"/>
          <w:szCs w:val="28"/>
        </w:rPr>
        <w:t>曲艺</w:t>
      </w:r>
      <w:r>
        <w:rPr>
          <w:rFonts w:ascii="仿宋" w:eastAsia="仿宋" w:hAnsi="仿宋" w:cs="仿宋" w:hint="eastAsia"/>
          <w:sz w:val="28"/>
          <w:szCs w:val="28"/>
        </w:rPr>
        <w:t>音乐研究</w:t>
      </w:r>
    </w:p>
    <w:p w:rsidR="00234031" w:rsidRDefault="003F27E4">
      <w:pPr>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天津近现代音乐史研究</w:t>
      </w:r>
    </w:p>
    <w:p w:rsidR="00234031" w:rsidRDefault="003F27E4">
      <w:pPr>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天津民间音乐研究</w:t>
      </w:r>
    </w:p>
    <w:p w:rsidR="00234031" w:rsidRDefault="003F27E4">
      <w:pPr>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天津籍音乐家及作品研究</w:t>
      </w:r>
    </w:p>
    <w:p w:rsidR="00234031" w:rsidRDefault="003F27E4">
      <w:pPr>
        <w:adjustRightInd w:val="0"/>
        <w:snapToGrid w:val="0"/>
        <w:spacing w:line="480" w:lineRule="auto"/>
        <w:jc w:val="left"/>
        <w:rPr>
          <w:rFonts w:ascii="仿宋" w:eastAsia="仿宋" w:hAnsi="仿宋" w:cs="仿宋"/>
          <w:kern w:val="0"/>
          <w:sz w:val="28"/>
          <w:szCs w:val="28"/>
        </w:rPr>
      </w:pPr>
      <w:r>
        <w:rPr>
          <w:rStyle w:val="a6"/>
          <w:rFonts w:ascii="宋体" w:hAnsi="宋体" w:cs="宋体" w:hint="eastAsia"/>
          <w:sz w:val="28"/>
          <w:szCs w:val="28"/>
        </w:rPr>
        <w:t xml:space="preserve">   </w:t>
      </w:r>
      <w:r>
        <w:rPr>
          <w:rStyle w:val="a6"/>
          <w:rFonts w:ascii="宋体" w:hAnsi="宋体" w:cs="宋体" w:hint="eastAsia"/>
          <w:sz w:val="28"/>
          <w:szCs w:val="28"/>
        </w:rPr>
        <w:t>舞蹈研究</w:t>
      </w:r>
    </w:p>
    <w:p w:rsidR="00234031" w:rsidRDefault="003F27E4">
      <w:pPr>
        <w:widowControl/>
        <w:adjustRightInd w:val="0"/>
        <w:snapToGrid w:val="0"/>
        <w:spacing w:line="360" w:lineRule="auto"/>
        <w:jc w:val="left"/>
        <w:rPr>
          <w:rFonts w:ascii="仿宋" w:eastAsia="仿宋" w:hAnsi="仿宋" w:cs="仿宋"/>
          <w:kern w:val="0"/>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中国民间舞蹈文化传承研究</w:t>
      </w:r>
    </w:p>
    <w:p w:rsidR="00234031" w:rsidRDefault="003F27E4">
      <w:pPr>
        <w:widowControl/>
        <w:adjustRightInd w:val="0"/>
        <w:snapToGrid w:val="0"/>
        <w:spacing w:line="360" w:lineRule="auto"/>
        <w:jc w:val="left"/>
        <w:rPr>
          <w:rFonts w:ascii="仿宋" w:eastAsia="仿宋" w:hAnsi="仿宋" w:cs="仿宋"/>
          <w:kern w:val="0"/>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中国</w:t>
      </w:r>
      <w:r>
        <w:rPr>
          <w:rFonts w:ascii="仿宋" w:eastAsia="仿宋" w:hAnsi="仿宋" w:cs="仿宋" w:hint="eastAsia"/>
          <w:sz w:val="28"/>
          <w:szCs w:val="28"/>
        </w:rPr>
        <w:t>现</w:t>
      </w:r>
      <w:r>
        <w:rPr>
          <w:rFonts w:ascii="仿宋" w:eastAsia="仿宋" w:hAnsi="仿宋" w:cs="仿宋" w:hint="eastAsia"/>
          <w:sz w:val="28"/>
          <w:szCs w:val="28"/>
        </w:rPr>
        <w:t>当代舞剧理论与实践研究</w:t>
      </w:r>
    </w:p>
    <w:p w:rsidR="00234031" w:rsidRDefault="003F27E4">
      <w:pPr>
        <w:widowControl/>
        <w:adjustRightInd w:val="0"/>
        <w:snapToGrid w:val="0"/>
        <w:spacing w:line="360" w:lineRule="auto"/>
        <w:jc w:val="left"/>
        <w:rPr>
          <w:rFonts w:ascii="仿宋" w:eastAsia="仿宋" w:hAnsi="仿宋" w:cs="仿宋"/>
          <w:kern w:val="0"/>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大众</w:t>
      </w:r>
      <w:r>
        <w:rPr>
          <w:rFonts w:ascii="仿宋" w:eastAsia="仿宋" w:hAnsi="仿宋" w:cs="仿宋" w:hint="eastAsia"/>
          <w:sz w:val="28"/>
          <w:szCs w:val="28"/>
        </w:rPr>
        <w:t>舞蹈的功能与价值研究</w:t>
      </w:r>
    </w:p>
    <w:p w:rsidR="00234031" w:rsidRDefault="003F27E4">
      <w:pPr>
        <w:widowControl/>
        <w:adjustRightInd w:val="0"/>
        <w:snapToGrid w:val="0"/>
        <w:spacing w:line="360" w:lineRule="auto"/>
        <w:jc w:val="left"/>
        <w:rPr>
          <w:rFonts w:ascii="仿宋" w:eastAsia="仿宋" w:hAnsi="仿宋" w:cs="仿宋"/>
          <w:kern w:val="0"/>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天津民间舞蹈研究</w:t>
      </w:r>
    </w:p>
    <w:p w:rsidR="00234031" w:rsidRDefault="003F27E4">
      <w:pPr>
        <w:widowControl/>
        <w:adjustRightInd w:val="0"/>
        <w:snapToGrid w:val="0"/>
        <w:spacing w:line="360" w:lineRule="auto"/>
        <w:jc w:val="left"/>
        <w:rPr>
          <w:rFonts w:ascii="仿宋" w:eastAsia="仿宋" w:hAnsi="仿宋" w:cs="仿宋"/>
          <w:kern w:val="0"/>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中国舞剧创作</w:t>
      </w:r>
      <w:r>
        <w:rPr>
          <w:rFonts w:ascii="仿宋" w:eastAsia="仿宋" w:hAnsi="仿宋" w:cs="仿宋" w:hint="eastAsia"/>
          <w:sz w:val="28"/>
          <w:szCs w:val="28"/>
        </w:rPr>
        <w:t>研究</w:t>
      </w:r>
    </w:p>
    <w:p w:rsidR="00234031" w:rsidRDefault="003F27E4">
      <w:pPr>
        <w:adjustRightInd w:val="0"/>
        <w:snapToGrid w:val="0"/>
        <w:spacing w:line="480" w:lineRule="auto"/>
        <w:jc w:val="left"/>
        <w:rPr>
          <w:rFonts w:ascii="仿宋" w:eastAsia="仿宋" w:hAnsi="仿宋" w:cs="仿宋"/>
          <w:b/>
          <w:sz w:val="28"/>
          <w:szCs w:val="28"/>
        </w:rPr>
      </w:pPr>
      <w:r>
        <w:rPr>
          <w:rStyle w:val="a6"/>
          <w:rFonts w:ascii="宋体" w:hAnsi="宋体" w:cs="宋体" w:hint="eastAsia"/>
          <w:sz w:val="28"/>
          <w:szCs w:val="28"/>
        </w:rPr>
        <w:t xml:space="preserve">   </w:t>
      </w:r>
      <w:r>
        <w:rPr>
          <w:rStyle w:val="a6"/>
          <w:rFonts w:ascii="宋体" w:hAnsi="宋体" w:cs="宋体" w:hint="eastAsia"/>
          <w:sz w:val="28"/>
          <w:szCs w:val="28"/>
        </w:rPr>
        <w:t>美术与设计研究</w:t>
      </w:r>
    </w:p>
    <w:p w:rsidR="00234031" w:rsidRDefault="003F27E4">
      <w:pPr>
        <w:widowControl/>
        <w:adjustRightInd w:val="0"/>
        <w:snapToGrid w:val="0"/>
        <w:spacing w:line="360" w:lineRule="auto"/>
        <w:jc w:val="left"/>
        <w:rPr>
          <w:rFonts w:ascii="仿宋" w:eastAsia="仿宋" w:hAnsi="仿宋" w:cs="仿宋"/>
          <w:sz w:val="28"/>
          <w:szCs w:val="28"/>
        </w:rPr>
      </w:pPr>
      <w:r>
        <w:rPr>
          <w:rFonts w:ascii="仿宋" w:eastAsia="仿宋" w:hAnsi="仿宋" w:cs="仿宋" w:hint="eastAsia"/>
          <w:kern w:val="0"/>
          <w:sz w:val="28"/>
          <w:szCs w:val="28"/>
        </w:rPr>
        <w:t xml:space="preserve">   </w:t>
      </w:r>
      <w:r>
        <w:rPr>
          <w:rFonts w:ascii="仿宋" w:eastAsia="仿宋" w:hAnsi="仿宋" w:cs="仿宋" w:hint="eastAsia"/>
          <w:kern w:val="0"/>
          <w:sz w:val="28"/>
          <w:szCs w:val="28"/>
          <w:lang w:val="zh-CN"/>
        </w:rPr>
        <w:t>美术遗产与地域文化研究</w:t>
      </w:r>
    </w:p>
    <w:p w:rsidR="00234031" w:rsidRDefault="003F27E4">
      <w:pPr>
        <w:widowControl/>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设计艺术与文化创意产业发展的关系研究</w:t>
      </w:r>
    </w:p>
    <w:p w:rsidR="00234031" w:rsidRDefault="003F27E4">
      <w:pPr>
        <w:widowControl/>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rPr>
        <w:lastRenderedPageBreak/>
        <w:t xml:space="preserve">   </w:t>
      </w:r>
      <w:r>
        <w:rPr>
          <w:rFonts w:ascii="仿宋" w:eastAsia="仿宋" w:hAnsi="仿宋" w:cs="仿宋" w:hint="eastAsia"/>
          <w:kern w:val="0"/>
          <w:sz w:val="28"/>
          <w:szCs w:val="28"/>
          <w:lang w:val="zh-CN"/>
        </w:rPr>
        <w:t>地域文化对当代中国美术创作的影响研究</w:t>
      </w:r>
    </w:p>
    <w:p w:rsidR="00234031" w:rsidRDefault="003F27E4">
      <w:pPr>
        <w:widowControl/>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摄影艺术研究</w:t>
      </w:r>
    </w:p>
    <w:p w:rsidR="00234031" w:rsidRDefault="003F27E4">
      <w:pPr>
        <w:widowControl/>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动漫艺术研究</w:t>
      </w:r>
    </w:p>
    <w:p w:rsidR="00234031" w:rsidRDefault="003F27E4">
      <w:pPr>
        <w:widowControl/>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京津冀区域动漫产业协同发展研究</w:t>
      </w:r>
    </w:p>
    <w:p w:rsidR="00234031" w:rsidRDefault="003F27E4">
      <w:pPr>
        <w:widowControl/>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中国民族服装服饰的发展趋势研究</w:t>
      </w:r>
    </w:p>
    <w:p w:rsidR="00234031" w:rsidRDefault="003F27E4">
      <w:pPr>
        <w:widowControl/>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天津民间美术与非物质文化遗产的传承研究</w:t>
      </w:r>
    </w:p>
    <w:p w:rsidR="00234031" w:rsidRDefault="003F27E4">
      <w:pPr>
        <w:widowControl/>
        <w:adjustRightInd w:val="0"/>
        <w:snapToGrid w:val="0"/>
        <w:spacing w:line="360" w:lineRule="auto"/>
        <w:jc w:val="left"/>
        <w:rPr>
          <w:rFonts w:ascii="仿宋" w:eastAsia="仿宋" w:hAnsi="仿宋" w:cs="仿宋"/>
          <w:kern w:val="0"/>
          <w:sz w:val="28"/>
          <w:szCs w:val="28"/>
          <w:lang w:val="zh-CN"/>
        </w:rPr>
      </w:pPr>
      <w:r>
        <w:rPr>
          <w:rFonts w:ascii="仿宋" w:eastAsia="仿宋" w:hAnsi="仿宋" w:cs="仿宋" w:hint="eastAsia"/>
          <w:sz w:val="28"/>
          <w:szCs w:val="28"/>
        </w:rPr>
        <w:t xml:space="preserve">   </w:t>
      </w:r>
      <w:r>
        <w:rPr>
          <w:rFonts w:ascii="仿宋" w:eastAsia="仿宋" w:hAnsi="仿宋" w:cs="仿宋" w:hint="eastAsia"/>
          <w:kern w:val="0"/>
          <w:sz w:val="28"/>
          <w:szCs w:val="28"/>
          <w:lang w:val="zh-CN"/>
        </w:rPr>
        <w:t>地域文化与地域建筑形式语言研究</w:t>
      </w:r>
    </w:p>
    <w:p w:rsidR="00234031" w:rsidRDefault="003F27E4">
      <w:pPr>
        <w:adjustRightInd w:val="0"/>
        <w:snapToGrid w:val="0"/>
        <w:spacing w:line="480" w:lineRule="auto"/>
        <w:jc w:val="left"/>
        <w:rPr>
          <w:rStyle w:val="a6"/>
          <w:rFonts w:ascii="宋体" w:hAnsi="宋体" w:cs="宋体"/>
          <w:sz w:val="28"/>
          <w:szCs w:val="28"/>
        </w:rPr>
      </w:pPr>
      <w:r>
        <w:rPr>
          <w:rStyle w:val="a6"/>
          <w:rFonts w:ascii="宋体" w:hAnsi="宋体" w:cs="宋体" w:hint="eastAsia"/>
          <w:sz w:val="28"/>
          <w:szCs w:val="28"/>
        </w:rPr>
        <w:t xml:space="preserve">   </w:t>
      </w:r>
      <w:r>
        <w:rPr>
          <w:rStyle w:val="a6"/>
          <w:rFonts w:ascii="宋体" w:hAnsi="宋体" w:cs="宋体" w:hint="eastAsia"/>
          <w:sz w:val="28"/>
          <w:szCs w:val="28"/>
        </w:rPr>
        <w:t>电影、广播电视及新媒体艺术研究</w:t>
      </w:r>
    </w:p>
    <w:p w:rsidR="00234031" w:rsidRDefault="003F27E4">
      <w:pPr>
        <w:widowControl/>
        <w:adjustRightInd w:val="0"/>
        <w:snapToGrid w:val="0"/>
        <w:spacing w:line="360" w:lineRule="auto"/>
        <w:jc w:val="left"/>
        <w:rPr>
          <w:rFonts w:ascii="仿宋" w:eastAsia="仿宋" w:hAnsi="仿宋" w:cs="仿宋"/>
          <w:sz w:val="28"/>
          <w:szCs w:val="28"/>
        </w:rPr>
      </w:pPr>
      <w:r>
        <w:rPr>
          <w:rFonts w:ascii="仿宋" w:eastAsia="仿宋" w:hAnsi="仿宋" w:cs="仿宋" w:hint="eastAsia"/>
          <w:kern w:val="0"/>
          <w:sz w:val="28"/>
          <w:szCs w:val="28"/>
        </w:rPr>
        <w:t xml:space="preserve">   </w:t>
      </w:r>
      <w:r>
        <w:rPr>
          <w:rFonts w:ascii="仿宋" w:eastAsia="仿宋" w:hAnsi="仿宋" w:cs="仿宋" w:hint="eastAsia"/>
          <w:kern w:val="0"/>
          <w:sz w:val="28"/>
          <w:szCs w:val="28"/>
          <w:lang w:val="zh-CN"/>
        </w:rPr>
        <w:t>中国电影改编史</w:t>
      </w:r>
      <w:r>
        <w:rPr>
          <w:rFonts w:ascii="仿宋" w:eastAsia="仿宋" w:hAnsi="仿宋" w:cs="仿宋" w:hint="eastAsia"/>
          <w:sz w:val="28"/>
          <w:szCs w:val="28"/>
        </w:rPr>
        <w:t>研究</w:t>
      </w:r>
    </w:p>
    <w:p w:rsidR="00234031" w:rsidRDefault="003F27E4">
      <w:pPr>
        <w:autoSpaceDE w:val="0"/>
        <w:autoSpaceDN w:val="0"/>
        <w:adjustRightInd w:val="0"/>
        <w:snapToGrid w:val="0"/>
        <w:spacing w:line="360" w:lineRule="auto"/>
        <w:jc w:val="left"/>
        <w:rPr>
          <w:rFonts w:ascii="仿宋" w:eastAsia="仿宋" w:hAnsi="仿宋" w:cs="仿宋"/>
          <w:kern w:val="0"/>
          <w:sz w:val="28"/>
          <w:szCs w:val="28"/>
        </w:rPr>
      </w:pPr>
      <w:r>
        <w:rPr>
          <w:rFonts w:ascii="仿宋" w:eastAsia="仿宋" w:hAnsi="仿宋" w:cs="仿宋" w:hint="eastAsia"/>
          <w:sz w:val="28"/>
          <w:szCs w:val="28"/>
        </w:rPr>
        <w:t xml:space="preserve">   </w:t>
      </w:r>
      <w:r>
        <w:rPr>
          <w:rFonts w:ascii="仿宋" w:eastAsia="仿宋" w:hAnsi="仿宋" w:cs="仿宋" w:hint="eastAsia"/>
          <w:kern w:val="0"/>
          <w:sz w:val="28"/>
          <w:szCs w:val="28"/>
        </w:rPr>
        <w:t>中国动画发展史</w:t>
      </w:r>
      <w:r>
        <w:rPr>
          <w:rFonts w:ascii="仿宋" w:eastAsia="仿宋" w:hAnsi="仿宋" w:cs="仿宋" w:hint="eastAsia"/>
          <w:sz w:val="28"/>
          <w:szCs w:val="28"/>
        </w:rPr>
        <w:t>研究</w:t>
      </w:r>
    </w:p>
    <w:p w:rsidR="00234031" w:rsidRDefault="003F27E4">
      <w:pPr>
        <w:widowControl/>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中国电影、电视剧、动画创作现状与传播方式研究</w:t>
      </w:r>
    </w:p>
    <w:p w:rsidR="00234031" w:rsidRDefault="003F27E4">
      <w:pPr>
        <w:widowControl/>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当代电视娱乐栏目的文化取向研究</w:t>
      </w:r>
    </w:p>
    <w:p w:rsidR="00234031" w:rsidRDefault="003F27E4">
      <w:pPr>
        <w:widowControl/>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电影产业深化改革的方向与路径研究</w:t>
      </w:r>
    </w:p>
    <w:p w:rsidR="00234031" w:rsidRDefault="003F27E4">
      <w:pPr>
        <w:autoSpaceDE w:val="0"/>
        <w:autoSpaceDN w:val="0"/>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中国电视剧海外营销与传播研究</w:t>
      </w:r>
    </w:p>
    <w:p w:rsidR="00234031" w:rsidRDefault="003F27E4">
      <w:pPr>
        <w:autoSpaceDE w:val="0"/>
        <w:autoSpaceDN w:val="0"/>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新媒体艺术研究</w:t>
      </w:r>
    </w:p>
    <w:p w:rsidR="00234031" w:rsidRDefault="003F27E4">
      <w:pPr>
        <w:adjustRightInd w:val="0"/>
        <w:snapToGrid w:val="0"/>
        <w:spacing w:line="480" w:lineRule="auto"/>
        <w:jc w:val="left"/>
        <w:rPr>
          <w:rStyle w:val="a6"/>
          <w:rFonts w:ascii="宋体" w:hAnsi="宋体" w:cs="宋体"/>
          <w:sz w:val="28"/>
          <w:szCs w:val="28"/>
        </w:rPr>
      </w:pPr>
      <w:r>
        <w:rPr>
          <w:rStyle w:val="a6"/>
          <w:rFonts w:ascii="宋体" w:hAnsi="宋体" w:cs="宋体" w:hint="eastAsia"/>
          <w:sz w:val="28"/>
          <w:szCs w:val="28"/>
        </w:rPr>
        <w:t xml:space="preserve">   </w:t>
      </w:r>
      <w:r>
        <w:rPr>
          <w:rStyle w:val="a6"/>
          <w:rFonts w:ascii="宋体" w:hAnsi="宋体" w:cs="宋体" w:hint="eastAsia"/>
          <w:sz w:val="28"/>
          <w:szCs w:val="28"/>
        </w:rPr>
        <w:t>图书馆、博物馆及社区文化研究</w:t>
      </w:r>
    </w:p>
    <w:p w:rsidR="00234031" w:rsidRDefault="003F27E4">
      <w:pPr>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博物馆建设研究</w:t>
      </w:r>
      <w:r>
        <w:rPr>
          <w:rFonts w:ascii="仿宋" w:eastAsia="仿宋" w:hAnsi="仿宋" w:cs="仿宋" w:hint="eastAsia"/>
          <w:sz w:val="28"/>
          <w:szCs w:val="28"/>
        </w:rPr>
        <w:br/>
        <w:t xml:space="preserve">   </w:t>
      </w:r>
      <w:r>
        <w:rPr>
          <w:rFonts w:ascii="仿宋" w:eastAsia="仿宋" w:hAnsi="仿宋" w:cs="仿宋" w:hint="eastAsia"/>
          <w:sz w:val="28"/>
          <w:szCs w:val="28"/>
        </w:rPr>
        <w:t>文物保护与文物市场管理研究</w:t>
      </w:r>
      <w:r>
        <w:rPr>
          <w:rFonts w:ascii="仿宋" w:eastAsia="仿宋" w:hAnsi="仿宋" w:cs="仿宋" w:hint="eastAsia"/>
          <w:sz w:val="28"/>
          <w:szCs w:val="28"/>
        </w:rPr>
        <w:br/>
        <w:t xml:space="preserve">   </w:t>
      </w:r>
      <w:r>
        <w:rPr>
          <w:rFonts w:ascii="仿宋" w:eastAsia="仿宋" w:hAnsi="仿宋" w:cs="仿宋" w:hint="eastAsia"/>
          <w:sz w:val="28"/>
          <w:szCs w:val="28"/>
        </w:rPr>
        <w:t>乡镇文化建设与人的城镇化问题研究</w:t>
      </w:r>
    </w:p>
    <w:p w:rsidR="00234031" w:rsidRDefault="003F27E4">
      <w:pPr>
        <w:widowControl/>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kern w:val="0"/>
          <w:sz w:val="28"/>
          <w:szCs w:val="28"/>
          <w:lang w:val="zh-CN"/>
        </w:rPr>
        <w:t>公共文化服务体系建设研究</w:t>
      </w:r>
    </w:p>
    <w:p w:rsidR="00234031" w:rsidRDefault="003F27E4">
      <w:pPr>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京津冀文化艺术资源信息库建设与应用研究</w:t>
      </w:r>
      <w:r>
        <w:rPr>
          <w:rFonts w:ascii="仿宋" w:eastAsia="仿宋" w:hAnsi="仿宋" w:cs="仿宋" w:hint="eastAsia"/>
          <w:sz w:val="28"/>
          <w:szCs w:val="28"/>
        </w:rPr>
        <w:br/>
        <w:t xml:space="preserve">   </w:t>
      </w:r>
      <w:r>
        <w:rPr>
          <w:rFonts w:ascii="仿宋" w:eastAsia="仿宋" w:hAnsi="仿宋" w:cs="仿宋" w:hint="eastAsia"/>
          <w:sz w:val="28"/>
          <w:szCs w:val="28"/>
        </w:rPr>
        <w:t>近现代报刊、典籍整理与开发研究</w:t>
      </w:r>
    </w:p>
    <w:p w:rsidR="00234031" w:rsidRDefault="003F27E4">
      <w:pPr>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天津社区文化的创新与建设研究</w:t>
      </w:r>
      <w:r>
        <w:rPr>
          <w:rFonts w:ascii="仿宋" w:eastAsia="仿宋" w:hAnsi="仿宋" w:cs="仿宋" w:hint="eastAsia"/>
          <w:sz w:val="28"/>
          <w:szCs w:val="28"/>
        </w:rPr>
        <w:br/>
        <w:t xml:space="preserve">   </w:t>
      </w:r>
      <w:r>
        <w:rPr>
          <w:rFonts w:ascii="仿宋" w:eastAsia="仿宋" w:hAnsi="仿宋" w:cs="仿宋" w:hint="eastAsia"/>
          <w:sz w:val="28"/>
          <w:szCs w:val="28"/>
        </w:rPr>
        <w:t>天津农村居民文化需求调查与研究</w:t>
      </w:r>
    </w:p>
    <w:p w:rsidR="00234031" w:rsidRDefault="003F27E4">
      <w:pPr>
        <w:widowControl/>
        <w:adjustRightInd w:val="0"/>
        <w:snapToGrid w:val="0"/>
        <w:spacing w:line="360" w:lineRule="auto"/>
        <w:jc w:val="left"/>
        <w:rPr>
          <w:rFonts w:ascii="仿宋" w:eastAsia="仿宋" w:hAnsi="仿宋" w:cs="仿宋"/>
          <w:sz w:val="28"/>
          <w:szCs w:val="28"/>
        </w:rPr>
      </w:pPr>
      <w:r>
        <w:rPr>
          <w:rFonts w:ascii="仿宋" w:eastAsia="仿宋" w:hAnsi="仿宋" w:cs="仿宋" w:hint="eastAsia"/>
          <w:kern w:val="0"/>
          <w:sz w:val="28"/>
          <w:szCs w:val="28"/>
        </w:rPr>
        <w:t xml:space="preserve">   </w:t>
      </w:r>
      <w:r>
        <w:rPr>
          <w:rFonts w:ascii="仿宋" w:eastAsia="仿宋" w:hAnsi="仿宋" w:cs="仿宋" w:hint="eastAsia"/>
          <w:kern w:val="0"/>
          <w:sz w:val="28"/>
          <w:szCs w:val="28"/>
          <w:lang w:val="zh-CN"/>
        </w:rPr>
        <w:t>非物质文化遗产与文化产业的关系</w:t>
      </w:r>
      <w:r>
        <w:rPr>
          <w:rFonts w:ascii="仿宋" w:eastAsia="仿宋" w:hAnsi="仿宋" w:cs="仿宋" w:hint="eastAsia"/>
          <w:sz w:val="28"/>
          <w:szCs w:val="28"/>
        </w:rPr>
        <w:t>研究</w:t>
      </w:r>
    </w:p>
    <w:p w:rsidR="00234031" w:rsidRDefault="003F27E4">
      <w:pPr>
        <w:adjustRightInd w:val="0"/>
        <w:snapToGrid w:val="0"/>
        <w:spacing w:line="480" w:lineRule="auto"/>
        <w:jc w:val="left"/>
        <w:rPr>
          <w:rStyle w:val="a6"/>
          <w:rFonts w:ascii="宋体" w:hAnsi="宋体" w:cs="宋体"/>
          <w:sz w:val="28"/>
          <w:szCs w:val="28"/>
        </w:rPr>
      </w:pPr>
      <w:bookmarkStart w:id="0" w:name="_GoBack"/>
      <w:bookmarkEnd w:id="0"/>
      <w:r>
        <w:rPr>
          <w:rStyle w:val="a6"/>
          <w:rFonts w:ascii="宋体" w:hAnsi="宋体" w:cs="宋体" w:hint="eastAsia"/>
          <w:sz w:val="28"/>
          <w:szCs w:val="28"/>
        </w:rPr>
        <w:lastRenderedPageBreak/>
        <w:t xml:space="preserve">   </w:t>
      </w:r>
      <w:r>
        <w:rPr>
          <w:rStyle w:val="a6"/>
          <w:rFonts w:ascii="宋体" w:hAnsi="宋体" w:cs="宋体" w:hint="eastAsia"/>
          <w:sz w:val="28"/>
          <w:szCs w:val="28"/>
        </w:rPr>
        <w:t>文化艺术管理及文化产业研究</w:t>
      </w:r>
    </w:p>
    <w:p w:rsidR="00234031" w:rsidRDefault="003F27E4">
      <w:pPr>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文化创新体系的理论架构与实践模型研究</w:t>
      </w:r>
    </w:p>
    <w:p w:rsidR="00234031" w:rsidRDefault="003F27E4">
      <w:pPr>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新媒体时代的国家文化管理体制改革和创新研究</w:t>
      </w:r>
    </w:p>
    <w:p w:rsidR="00234031" w:rsidRDefault="003F27E4">
      <w:pPr>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文化产业发展方式转变与创新研究</w:t>
      </w:r>
    </w:p>
    <w:p w:rsidR="00234031" w:rsidRDefault="003F27E4">
      <w:pPr>
        <w:widowControl/>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国有文化资产</w:t>
      </w:r>
      <w:r>
        <w:rPr>
          <w:rFonts w:ascii="仿宋" w:eastAsia="仿宋" w:hAnsi="仿宋" w:cs="仿宋" w:hint="eastAsia"/>
          <w:sz w:val="28"/>
          <w:szCs w:val="28"/>
        </w:rPr>
        <w:t>管理体制与运营方式研究</w:t>
      </w:r>
    </w:p>
    <w:p w:rsidR="00234031" w:rsidRDefault="003F27E4">
      <w:pPr>
        <w:widowControl/>
        <w:adjustRightInd w:val="0"/>
        <w:snapToGrid w:val="0"/>
        <w:spacing w:line="360" w:lineRule="auto"/>
        <w:jc w:val="left"/>
        <w:rPr>
          <w:rFonts w:ascii="仿宋" w:eastAsia="仿宋" w:hAnsi="仿宋" w:cs="仿宋"/>
          <w:sz w:val="28"/>
          <w:szCs w:val="28"/>
        </w:rPr>
      </w:pPr>
      <w:r>
        <w:rPr>
          <w:rFonts w:ascii="仿宋" w:eastAsia="仿宋" w:hAnsi="仿宋" w:cs="仿宋" w:hint="eastAsia"/>
          <w:kern w:val="0"/>
          <w:sz w:val="28"/>
          <w:szCs w:val="28"/>
        </w:rPr>
        <w:t xml:space="preserve">   </w:t>
      </w:r>
      <w:r>
        <w:rPr>
          <w:rFonts w:ascii="仿宋" w:eastAsia="仿宋" w:hAnsi="仿宋" w:cs="仿宋" w:hint="eastAsia"/>
          <w:kern w:val="0"/>
          <w:sz w:val="28"/>
          <w:szCs w:val="28"/>
          <w:lang w:val="zh-CN"/>
        </w:rPr>
        <w:t>文化产业融资平台建设研究</w:t>
      </w:r>
    </w:p>
    <w:p w:rsidR="00234031" w:rsidRDefault="003F27E4">
      <w:pPr>
        <w:widowControl/>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文化市场监管体制机制建设研究</w:t>
      </w:r>
    </w:p>
    <w:p w:rsidR="00234031" w:rsidRDefault="003F27E4">
      <w:pPr>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文化</w:t>
      </w:r>
      <w:r>
        <w:rPr>
          <w:rFonts w:ascii="仿宋" w:eastAsia="仿宋" w:hAnsi="仿宋" w:cs="仿宋" w:hint="eastAsia"/>
          <w:sz w:val="28"/>
          <w:szCs w:val="28"/>
        </w:rPr>
        <w:t>法规与</w:t>
      </w:r>
      <w:r>
        <w:rPr>
          <w:rFonts w:ascii="仿宋" w:eastAsia="仿宋" w:hAnsi="仿宋" w:cs="仿宋" w:hint="eastAsia"/>
          <w:sz w:val="28"/>
          <w:szCs w:val="28"/>
        </w:rPr>
        <w:t>政策比较研究</w:t>
      </w:r>
    </w:p>
    <w:p w:rsidR="00234031" w:rsidRDefault="003F27E4">
      <w:pPr>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天津对外文化艺术交流战略研究</w:t>
      </w:r>
    </w:p>
    <w:p w:rsidR="00234031" w:rsidRDefault="003F27E4">
      <w:pPr>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文化产业</w:t>
      </w:r>
      <w:r>
        <w:rPr>
          <w:rFonts w:ascii="仿宋" w:eastAsia="仿宋" w:hAnsi="仿宋" w:cs="仿宋" w:hint="eastAsia"/>
          <w:sz w:val="28"/>
          <w:szCs w:val="28"/>
        </w:rPr>
        <w:t>与</w:t>
      </w:r>
      <w:r>
        <w:rPr>
          <w:rFonts w:ascii="仿宋" w:eastAsia="仿宋" w:hAnsi="仿宋" w:cs="仿宋" w:hint="eastAsia"/>
          <w:sz w:val="28"/>
          <w:szCs w:val="28"/>
        </w:rPr>
        <w:t>国民经济</w:t>
      </w:r>
      <w:r>
        <w:rPr>
          <w:rFonts w:ascii="仿宋" w:eastAsia="仿宋" w:hAnsi="仿宋" w:cs="仿宋" w:hint="eastAsia"/>
          <w:sz w:val="28"/>
          <w:szCs w:val="28"/>
        </w:rPr>
        <w:t>相关性</w:t>
      </w:r>
      <w:r>
        <w:rPr>
          <w:rFonts w:ascii="仿宋" w:eastAsia="仿宋" w:hAnsi="仿宋" w:cs="仿宋" w:hint="eastAsia"/>
          <w:sz w:val="28"/>
          <w:szCs w:val="28"/>
        </w:rPr>
        <w:t>研究</w:t>
      </w:r>
    </w:p>
    <w:p w:rsidR="00234031" w:rsidRDefault="003F27E4">
      <w:pPr>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发挥天津自贸区文化开放效应的对策研究</w:t>
      </w:r>
    </w:p>
    <w:p w:rsidR="00234031" w:rsidRDefault="003F27E4">
      <w:pPr>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政府购买公共文化服务研究</w:t>
      </w:r>
    </w:p>
    <w:p w:rsidR="00234031" w:rsidRDefault="003F27E4">
      <w:pPr>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天津市公共文化服务体系建设保障机制研究</w:t>
      </w:r>
    </w:p>
    <w:p w:rsidR="00234031" w:rsidRDefault="003F27E4">
      <w:pPr>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天津市文化旅游深度融合研究</w:t>
      </w:r>
    </w:p>
    <w:p w:rsidR="00234031" w:rsidRDefault="003F27E4">
      <w:pPr>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深化天津文化产品和服务供给侧改革的对策研究</w:t>
      </w:r>
    </w:p>
    <w:p w:rsidR="00234031" w:rsidRDefault="003F27E4">
      <w:pPr>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挖掘利用海河文化时代价值研究</w:t>
      </w:r>
    </w:p>
    <w:p w:rsidR="00234031" w:rsidRDefault="00234031">
      <w:pPr>
        <w:adjustRightInd w:val="0"/>
        <w:spacing w:line="360" w:lineRule="auto"/>
        <w:ind w:firstLineChars="1000" w:firstLine="2800"/>
        <w:rPr>
          <w:rFonts w:ascii="仿宋" w:eastAsia="仿宋" w:hAnsi="仿宋" w:cs="仿宋"/>
          <w:sz w:val="28"/>
          <w:szCs w:val="28"/>
        </w:rPr>
      </w:pPr>
    </w:p>
    <w:p w:rsidR="00234031" w:rsidRDefault="003F27E4">
      <w:pPr>
        <w:adjustRightInd w:val="0"/>
        <w:spacing w:line="360" w:lineRule="auto"/>
        <w:ind w:firstLineChars="1000" w:firstLine="2800"/>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天津市艺术科学规划办公室</w:t>
      </w:r>
    </w:p>
    <w:p w:rsidR="00C9637D" w:rsidRPr="00C9637D" w:rsidRDefault="003F27E4">
      <w:pPr>
        <w:adjustRightInd w:val="0"/>
        <w:snapToGrid w:val="0"/>
        <w:spacing w:line="360" w:lineRule="auto"/>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二〇一</w:t>
      </w:r>
      <w:r>
        <w:rPr>
          <w:rFonts w:ascii="仿宋" w:eastAsia="仿宋" w:hAnsi="仿宋" w:cs="仿宋" w:hint="eastAsia"/>
          <w:sz w:val="28"/>
          <w:szCs w:val="28"/>
        </w:rPr>
        <w:t>八</w:t>
      </w:r>
      <w:r>
        <w:rPr>
          <w:rFonts w:ascii="仿宋" w:eastAsia="仿宋" w:hAnsi="仿宋" w:cs="仿宋" w:hint="eastAsia"/>
          <w:sz w:val="28"/>
          <w:szCs w:val="28"/>
        </w:rPr>
        <w:t>年</w:t>
      </w:r>
      <w:r>
        <w:rPr>
          <w:rFonts w:ascii="仿宋" w:eastAsia="仿宋" w:hAnsi="仿宋" w:cs="仿宋" w:hint="eastAsia"/>
          <w:sz w:val="28"/>
          <w:szCs w:val="28"/>
        </w:rPr>
        <w:t>六</w:t>
      </w:r>
      <w:r>
        <w:rPr>
          <w:rFonts w:ascii="仿宋" w:eastAsia="仿宋" w:hAnsi="仿宋" w:cs="仿宋" w:hint="eastAsia"/>
          <w:sz w:val="28"/>
          <w:szCs w:val="28"/>
        </w:rPr>
        <w:t>月</w:t>
      </w:r>
    </w:p>
    <w:sectPr w:rsidR="00C9637D" w:rsidRPr="00C9637D" w:rsidSect="00234031">
      <w:headerReference w:type="default" r:id="rId8"/>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031" w:rsidRDefault="00234031" w:rsidP="00234031">
      <w:r>
        <w:separator/>
      </w:r>
    </w:p>
  </w:endnote>
  <w:endnote w:type="continuationSeparator" w:id="0">
    <w:p w:rsidR="00234031" w:rsidRDefault="00234031" w:rsidP="002340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031" w:rsidRDefault="00234031">
    <w:pPr>
      <w:pStyle w:val="a4"/>
      <w:framePr w:wrap="around" w:vAnchor="text" w:hAnchor="margin" w:xAlign="center" w:y="1"/>
      <w:rPr>
        <w:rStyle w:val="a7"/>
      </w:rPr>
    </w:pPr>
    <w:r>
      <w:fldChar w:fldCharType="begin"/>
    </w:r>
    <w:r w:rsidR="003F27E4">
      <w:rPr>
        <w:rStyle w:val="a7"/>
      </w:rPr>
      <w:instrText xml:space="preserve">PAGE  </w:instrText>
    </w:r>
    <w:r>
      <w:fldChar w:fldCharType="separate"/>
    </w:r>
    <w:r w:rsidR="003F27E4">
      <w:rPr>
        <w:rStyle w:val="a7"/>
      </w:rPr>
      <w:t>1</w:t>
    </w:r>
    <w:r>
      <w:fldChar w:fldCharType="end"/>
    </w:r>
  </w:p>
  <w:p w:rsidR="00234031" w:rsidRDefault="0023403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031" w:rsidRDefault="00234031">
    <w:pPr>
      <w:pStyle w:val="a4"/>
      <w:framePr w:wrap="around" w:vAnchor="text" w:hAnchor="margin" w:xAlign="center" w:y="1"/>
      <w:rPr>
        <w:rStyle w:val="a7"/>
      </w:rPr>
    </w:pPr>
    <w:r>
      <w:fldChar w:fldCharType="begin"/>
    </w:r>
    <w:r w:rsidR="003F27E4">
      <w:rPr>
        <w:rStyle w:val="a7"/>
      </w:rPr>
      <w:instrText xml:space="preserve">PAGE  </w:instrText>
    </w:r>
    <w:r>
      <w:fldChar w:fldCharType="separate"/>
    </w:r>
    <w:r w:rsidR="003F27E4">
      <w:rPr>
        <w:rStyle w:val="a7"/>
        <w:noProof/>
      </w:rPr>
      <w:t>6</w:t>
    </w:r>
    <w:r>
      <w:fldChar w:fldCharType="end"/>
    </w:r>
  </w:p>
  <w:p w:rsidR="00234031" w:rsidRDefault="0023403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031" w:rsidRDefault="00234031" w:rsidP="00234031">
      <w:r>
        <w:separator/>
      </w:r>
    </w:p>
  </w:footnote>
  <w:footnote w:type="continuationSeparator" w:id="0">
    <w:p w:rsidR="00234031" w:rsidRDefault="00234031" w:rsidP="002340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031" w:rsidRDefault="00234031">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3C122"/>
    <w:multiLevelType w:val="singleLevel"/>
    <w:tmpl w:val="7983C122"/>
    <w:lvl w:ilvl="0">
      <w:start w:val="1"/>
      <w:numFmt w:val="chineseCounting"/>
      <w:suff w:val="nothing"/>
      <w:lvlText w:val="%1、"/>
      <w:lvlJc w:val="left"/>
      <w:pPr>
        <w:ind w:left="421"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CD75248"/>
    <w:rsid w:val="00234031"/>
    <w:rsid w:val="003F27E4"/>
    <w:rsid w:val="005130A1"/>
    <w:rsid w:val="00C9637D"/>
    <w:rsid w:val="01F62E10"/>
    <w:rsid w:val="05122FF1"/>
    <w:rsid w:val="053779A6"/>
    <w:rsid w:val="0D3D7FBA"/>
    <w:rsid w:val="1CD75248"/>
    <w:rsid w:val="21B3220A"/>
    <w:rsid w:val="2AD47CF5"/>
    <w:rsid w:val="2B170B8F"/>
    <w:rsid w:val="365B503F"/>
    <w:rsid w:val="36CB4B9E"/>
    <w:rsid w:val="38122B23"/>
    <w:rsid w:val="38E05620"/>
    <w:rsid w:val="38EA54EE"/>
    <w:rsid w:val="3AEC6732"/>
    <w:rsid w:val="3B94504C"/>
    <w:rsid w:val="3D53436A"/>
    <w:rsid w:val="40BE5ECF"/>
    <w:rsid w:val="43A3129E"/>
    <w:rsid w:val="44AB55ED"/>
    <w:rsid w:val="47BD6838"/>
    <w:rsid w:val="4B276AD8"/>
    <w:rsid w:val="4B3A7C1F"/>
    <w:rsid w:val="4E5147BC"/>
    <w:rsid w:val="55AC4C32"/>
    <w:rsid w:val="5C7E20CB"/>
    <w:rsid w:val="607D3B69"/>
    <w:rsid w:val="612F21EA"/>
    <w:rsid w:val="62B253D1"/>
    <w:rsid w:val="6391450D"/>
    <w:rsid w:val="6BA7251C"/>
    <w:rsid w:val="71CD03D1"/>
    <w:rsid w:val="737C4EE8"/>
    <w:rsid w:val="78036C5D"/>
    <w:rsid w:val="7FB345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4031"/>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234031"/>
    <w:pPr>
      <w:jc w:val="left"/>
    </w:pPr>
  </w:style>
  <w:style w:type="paragraph" w:styleId="a4">
    <w:name w:val="footer"/>
    <w:basedOn w:val="a"/>
    <w:qFormat/>
    <w:rsid w:val="00234031"/>
    <w:pPr>
      <w:tabs>
        <w:tab w:val="center" w:pos="4153"/>
        <w:tab w:val="right" w:pos="8306"/>
      </w:tabs>
      <w:snapToGrid w:val="0"/>
      <w:jc w:val="left"/>
    </w:pPr>
    <w:rPr>
      <w:sz w:val="18"/>
      <w:szCs w:val="18"/>
    </w:rPr>
  </w:style>
  <w:style w:type="paragraph" w:styleId="a5">
    <w:name w:val="header"/>
    <w:basedOn w:val="a"/>
    <w:qFormat/>
    <w:rsid w:val="00234031"/>
    <w:pPr>
      <w:pBdr>
        <w:bottom w:val="single" w:sz="6" w:space="1" w:color="auto"/>
      </w:pBdr>
      <w:tabs>
        <w:tab w:val="center" w:pos="4153"/>
        <w:tab w:val="right" w:pos="8306"/>
      </w:tabs>
      <w:snapToGrid w:val="0"/>
      <w:jc w:val="center"/>
    </w:pPr>
    <w:rPr>
      <w:sz w:val="18"/>
      <w:szCs w:val="18"/>
    </w:rPr>
  </w:style>
  <w:style w:type="character" w:styleId="a6">
    <w:name w:val="Strong"/>
    <w:basedOn w:val="a0"/>
    <w:qFormat/>
    <w:rsid w:val="00234031"/>
    <w:rPr>
      <w:b/>
      <w:bCs/>
    </w:rPr>
  </w:style>
  <w:style w:type="character" w:styleId="a7">
    <w:name w:val="page number"/>
    <w:basedOn w:val="a0"/>
    <w:qFormat/>
    <w:rsid w:val="00234031"/>
  </w:style>
  <w:style w:type="paragraph" w:styleId="a8">
    <w:name w:val="Date"/>
    <w:basedOn w:val="a"/>
    <w:next w:val="a"/>
    <w:link w:val="Char"/>
    <w:rsid w:val="00C9637D"/>
    <w:pPr>
      <w:ind w:leftChars="2500" w:left="100"/>
    </w:pPr>
  </w:style>
  <w:style w:type="character" w:customStyle="1" w:styleId="Char">
    <w:name w:val="日期 Char"/>
    <w:basedOn w:val="a0"/>
    <w:link w:val="a8"/>
    <w:rsid w:val="00C9637D"/>
    <w:rPr>
      <w:rFonts w:asciiTheme="minorHAnsi"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2248</Words>
  <Characters>569</Characters>
  <Application>Microsoft Office Word</Application>
  <DocSecurity>0</DocSecurity>
  <Lines>4</Lines>
  <Paragraphs>5</Paragraphs>
  <ScaleCrop>false</ScaleCrop>
  <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2018-07-18T02:59:00Z</cp:lastPrinted>
  <dcterms:created xsi:type="dcterms:W3CDTF">2016-05-31T02:52:00Z</dcterms:created>
  <dcterms:modified xsi:type="dcterms:W3CDTF">2018-08-07T07:26:00Z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