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1D" w:rsidRPr="00F52D1D" w:rsidRDefault="00F52D1D" w:rsidP="00F52D1D">
      <w:pPr>
        <w:spacing w:after="0"/>
        <w:ind w:right="106"/>
        <w:jc w:val="center"/>
        <w:rPr>
          <w:rFonts w:ascii="宋体" w:eastAsia="宋体" w:hAnsi="宋体" w:cs="宋体"/>
          <w:b/>
          <w:sz w:val="44"/>
          <w:szCs w:val="44"/>
        </w:rPr>
      </w:pPr>
      <w:r w:rsidRPr="00F52D1D">
        <w:rPr>
          <w:rFonts w:ascii="宋体" w:eastAsia="宋体" w:hAnsi="宋体" w:cs="宋体"/>
          <w:b/>
          <w:sz w:val="44"/>
          <w:szCs w:val="44"/>
        </w:rPr>
        <w:t>201</w:t>
      </w:r>
      <w:r w:rsidRPr="00F52D1D">
        <w:rPr>
          <w:rFonts w:ascii="宋体" w:eastAsia="宋体" w:hAnsi="宋体" w:cs="宋体" w:hint="eastAsia"/>
          <w:b/>
          <w:sz w:val="44"/>
          <w:szCs w:val="44"/>
        </w:rPr>
        <w:t>5年立项</w:t>
      </w:r>
      <w:r w:rsidRPr="00F52D1D">
        <w:rPr>
          <w:rFonts w:ascii="宋体" w:eastAsia="宋体" w:hAnsi="宋体" w:cs="宋体"/>
          <w:b/>
          <w:sz w:val="44"/>
          <w:szCs w:val="44"/>
        </w:rPr>
        <w:t>一般项目一览表</w:t>
      </w:r>
    </w:p>
    <w:p w:rsidR="00F52D1D" w:rsidRPr="00F52D1D" w:rsidRDefault="00F52D1D" w:rsidP="00F52D1D">
      <w:pPr>
        <w:spacing w:after="0"/>
        <w:ind w:right="106"/>
        <w:jc w:val="center"/>
        <w:rPr>
          <w:rFonts w:eastAsiaTheme="minorEastAsia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（根据项目进展，可参加此次中检）</w:t>
      </w:r>
    </w:p>
    <w:tbl>
      <w:tblPr>
        <w:tblStyle w:val="TableGrid"/>
        <w:tblW w:w="13664" w:type="dxa"/>
        <w:tblInd w:w="274" w:type="dxa"/>
        <w:tblCellMar>
          <w:top w:w="3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6007"/>
        <w:gridCol w:w="1647"/>
        <w:gridCol w:w="1503"/>
        <w:gridCol w:w="2466"/>
        <w:gridCol w:w="2041"/>
      </w:tblGrid>
      <w:tr w:rsidR="00FF1313" w:rsidTr="00FF1313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3" w:rsidRPr="00FF1313" w:rsidRDefault="00FF1313" w:rsidP="00F52D1D">
            <w:pPr>
              <w:spacing w:after="0"/>
              <w:ind w:left="90"/>
              <w:jc w:val="center"/>
              <w:rPr>
                <w:b/>
              </w:rPr>
            </w:pPr>
            <w:r w:rsidRPr="00FF1313">
              <w:rPr>
                <w:rFonts w:ascii="宋体" w:eastAsia="宋体" w:hAnsi="宋体" w:cs="宋体"/>
                <w:b/>
              </w:rPr>
              <w:t>项目名称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3" w:rsidRPr="00FF1313" w:rsidRDefault="00FF1313" w:rsidP="00F52D1D">
            <w:pPr>
              <w:spacing w:after="0"/>
              <w:ind w:left="288"/>
              <w:rPr>
                <w:b/>
              </w:rPr>
            </w:pPr>
            <w:r w:rsidRPr="00FF1313">
              <w:rPr>
                <w:rFonts w:ascii="宋体" w:eastAsia="宋体" w:hAnsi="宋体" w:cs="宋体"/>
                <w:b/>
              </w:rPr>
              <w:t>项目批准号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3" w:rsidRPr="00FF1313" w:rsidRDefault="00FF1313" w:rsidP="00F52D1D">
            <w:pPr>
              <w:spacing w:after="0"/>
              <w:ind w:left="240"/>
              <w:rPr>
                <w:b/>
              </w:rPr>
            </w:pPr>
            <w:r w:rsidRPr="00FF1313">
              <w:rPr>
                <w:rFonts w:ascii="宋体" w:eastAsia="宋体" w:hAnsi="宋体" w:cs="宋体"/>
                <w:b/>
              </w:rPr>
              <w:t>项目负责人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3" w:rsidRPr="00FF1313" w:rsidRDefault="00FF1313" w:rsidP="00F52D1D">
            <w:pPr>
              <w:spacing w:after="0"/>
              <w:ind w:left="89"/>
              <w:jc w:val="center"/>
              <w:rPr>
                <w:rFonts w:ascii="宋体" w:eastAsia="宋体" w:hAnsi="宋体" w:cs="宋体"/>
                <w:b/>
              </w:rPr>
            </w:pPr>
            <w:r w:rsidRPr="00FF1313">
              <w:rPr>
                <w:rFonts w:ascii="宋体" w:eastAsia="宋体" w:hAnsi="宋体" w:cs="宋体" w:hint="eastAsia"/>
                <w:b/>
              </w:rPr>
              <w:t>所在单位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3" w:rsidRPr="00FF1313" w:rsidRDefault="00FF1313" w:rsidP="00F52D1D">
            <w:pPr>
              <w:spacing w:after="0"/>
              <w:ind w:left="89"/>
              <w:jc w:val="center"/>
              <w:rPr>
                <w:b/>
              </w:rPr>
            </w:pPr>
            <w:r w:rsidRPr="00FF1313">
              <w:rPr>
                <w:rFonts w:ascii="宋体" w:eastAsia="宋体" w:hAnsi="宋体" w:cs="宋体"/>
                <w:b/>
              </w:rPr>
              <w:t>最终成果形式</w:t>
            </w:r>
          </w:p>
        </w:tc>
      </w:tr>
      <w:tr w:rsidR="00FF1313" w:rsidTr="00FF1313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313" w:rsidRDefault="00FF1313">
            <w:pPr>
              <w:spacing w:after="0"/>
            </w:pPr>
            <w:r>
              <w:rPr>
                <w:rFonts w:ascii="宋体" w:eastAsia="宋体" w:hAnsi="宋体" w:cs="宋体" w:hint="eastAsia"/>
              </w:rPr>
              <w:t>中国文化背景下服务业信任破坏与信任修复机制研究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313" w:rsidRDefault="00FF1313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15YJA630040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313" w:rsidRDefault="00FF1313">
            <w:pPr>
              <w:spacing w:after="0"/>
            </w:pPr>
            <w:r>
              <w:rPr>
                <w:rFonts w:ascii="宋体" w:eastAsia="宋体" w:hAnsi="宋体" w:cs="宋体" w:hint="eastAsia"/>
              </w:rPr>
              <w:t>刘建华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313" w:rsidRDefault="00FF1313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313" w:rsidRDefault="00FF1313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著作; 论文</w:t>
            </w:r>
          </w:p>
        </w:tc>
      </w:tr>
      <w:tr w:rsidR="004523C7" w:rsidTr="00C14B17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动态情境下服务型企业伺服人员最优配置方案研究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15YJC630007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车建国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商学院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电子出版物; 研究咨询报告; 论文</w:t>
            </w:r>
          </w:p>
        </w:tc>
      </w:tr>
      <w:tr w:rsidR="004523C7" w:rsidTr="00FF1313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社会主义协商民主与人民主体的关系研究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15YJC710043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孟锐峰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马克思主义学院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论文</w:t>
            </w:r>
          </w:p>
        </w:tc>
      </w:tr>
      <w:tr w:rsidR="004523C7" w:rsidTr="00FF1313">
        <w:trPr>
          <w:trHeight w:val="523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新常态下中国服务业产业组织及生产率系统考察与提升路径研究—基于两业互动视角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15YJA790049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庞瑞芝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经济与社会发展研究院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研究咨询报告</w:t>
            </w:r>
          </w:p>
        </w:tc>
      </w:tr>
      <w:tr w:rsidR="004523C7" w:rsidTr="00FF1313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心理资本与新员工适应性绩效的关系研究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15YJC190029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张阔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周恩来政府管理学院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论文</w:t>
            </w:r>
          </w:p>
        </w:tc>
      </w:tr>
      <w:tr w:rsidR="004523C7" w:rsidTr="00FF1313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“金砖四国”高等教育转型研究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15YJA880005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陈巴特尔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周恩来政府管理学院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研究咨询报告; 著作; 论文</w:t>
            </w:r>
          </w:p>
        </w:tc>
      </w:tr>
      <w:tr w:rsidR="004523C7" w:rsidTr="00FF1313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维特根斯坦语言哲学研究与文献翻译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15YJA720002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李国山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哲学院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著作; 论文</w:t>
            </w:r>
          </w:p>
        </w:tc>
      </w:tr>
      <w:tr w:rsidR="004523C7" w:rsidTr="00FF1313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分析马克思主义关于唯物史观的阐释研究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15YJC720019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齐艳红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哲学院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著作; 论文</w:t>
            </w:r>
          </w:p>
        </w:tc>
      </w:tr>
      <w:tr w:rsidR="004523C7" w:rsidTr="00FF1313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中国当代文化语境下新型翻译教学模式构建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15YJA740019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李晶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外国语学院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论文</w:t>
            </w:r>
          </w:p>
        </w:tc>
      </w:tr>
      <w:tr w:rsidR="004523C7" w:rsidTr="00FF1313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我国宏观审慎政策协调问题研究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15YJA790090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赵胜民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金融学院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论文</w:t>
            </w:r>
          </w:p>
        </w:tc>
      </w:tr>
      <w:tr w:rsidR="004523C7" w:rsidTr="00FF1313">
        <w:trPr>
          <w:trHeight w:val="523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>抗战胜利后的城市社会治理与地方政权——以上海市为中心的考察与比较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15YJA770002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邓丽兰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历史学院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著作; 论文</w:t>
            </w:r>
          </w:p>
        </w:tc>
      </w:tr>
      <w:tr w:rsidR="004523C7" w:rsidTr="00FF1313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太行山以西汉语方言多功能虚词的语义地图研究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15YJC740022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郭利霞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汉语言文化学院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论文</w:t>
            </w:r>
          </w:p>
        </w:tc>
      </w:tr>
      <w:tr w:rsidR="004523C7" w:rsidTr="00FF1313">
        <w:trPr>
          <w:trHeight w:val="262"/>
        </w:trPr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移植与变异：20世纪以来中国农村金融制度的演进路径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15YJA790016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龚关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C7" w:rsidRDefault="004523C7" w:rsidP="004523C7">
            <w:pPr>
              <w:spacing w:after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经济学院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3C7" w:rsidRDefault="004523C7" w:rsidP="004523C7">
            <w:pPr>
              <w:spacing w:after="0"/>
            </w:pPr>
            <w:r>
              <w:rPr>
                <w:rFonts w:ascii="宋体" w:eastAsia="宋体" w:hAnsi="宋体" w:cs="宋体" w:hint="eastAsia"/>
              </w:rPr>
              <w:t>论文</w:t>
            </w:r>
          </w:p>
        </w:tc>
      </w:tr>
    </w:tbl>
    <w:p w:rsidR="00F52D1D" w:rsidRDefault="00F52D1D"/>
    <w:sectPr w:rsidR="00F52D1D" w:rsidSect="00F52D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BC"/>
    <w:rsid w:val="00001DD7"/>
    <w:rsid w:val="00034371"/>
    <w:rsid w:val="00060B54"/>
    <w:rsid w:val="00104C21"/>
    <w:rsid w:val="00105576"/>
    <w:rsid w:val="00192BC0"/>
    <w:rsid w:val="002177BC"/>
    <w:rsid w:val="002E1463"/>
    <w:rsid w:val="00327BFD"/>
    <w:rsid w:val="00355EDA"/>
    <w:rsid w:val="0043454D"/>
    <w:rsid w:val="004523C7"/>
    <w:rsid w:val="00456F6F"/>
    <w:rsid w:val="00481EB8"/>
    <w:rsid w:val="004B2D61"/>
    <w:rsid w:val="004B47F1"/>
    <w:rsid w:val="005D679E"/>
    <w:rsid w:val="005F0622"/>
    <w:rsid w:val="0062289D"/>
    <w:rsid w:val="00650835"/>
    <w:rsid w:val="006908B4"/>
    <w:rsid w:val="006C2CA1"/>
    <w:rsid w:val="006C471E"/>
    <w:rsid w:val="006F3464"/>
    <w:rsid w:val="00711A31"/>
    <w:rsid w:val="0071202B"/>
    <w:rsid w:val="00767A81"/>
    <w:rsid w:val="00775486"/>
    <w:rsid w:val="007A555F"/>
    <w:rsid w:val="008123A6"/>
    <w:rsid w:val="00867100"/>
    <w:rsid w:val="0087724B"/>
    <w:rsid w:val="00922869"/>
    <w:rsid w:val="00936700"/>
    <w:rsid w:val="00947041"/>
    <w:rsid w:val="0095752D"/>
    <w:rsid w:val="00A13030"/>
    <w:rsid w:val="00A737E3"/>
    <w:rsid w:val="00A7468E"/>
    <w:rsid w:val="00AA3AB5"/>
    <w:rsid w:val="00AC4723"/>
    <w:rsid w:val="00AF61A8"/>
    <w:rsid w:val="00B2421D"/>
    <w:rsid w:val="00B33EE5"/>
    <w:rsid w:val="00CD71EA"/>
    <w:rsid w:val="00CD76DA"/>
    <w:rsid w:val="00D347DC"/>
    <w:rsid w:val="00D52036"/>
    <w:rsid w:val="00DA3F91"/>
    <w:rsid w:val="00DB2D0F"/>
    <w:rsid w:val="00EE2FE3"/>
    <w:rsid w:val="00F52D1D"/>
    <w:rsid w:val="00F81636"/>
    <w:rsid w:val="00FA129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BC4A"/>
  <w15:chartTrackingRefBased/>
  <w15:docId w15:val="{EA019B78-B59B-41C6-883A-3EB3C02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1D"/>
    <w:pPr>
      <w:spacing w:after="160" w:line="25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52D1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F1313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FF1313"/>
  </w:style>
  <w:style w:type="character" w:customStyle="1" w:styleId="a5">
    <w:name w:val="批注文字 字符"/>
    <w:basedOn w:val="a0"/>
    <w:link w:val="a4"/>
    <w:uiPriority w:val="99"/>
    <w:semiHidden/>
    <w:rsid w:val="00FF1313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1313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FF1313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1313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1313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>南开大学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aids</dc:creator>
  <cp:keywords/>
  <dc:description/>
  <cp:lastModifiedBy>王转运</cp:lastModifiedBy>
  <cp:revision>4</cp:revision>
  <dcterms:created xsi:type="dcterms:W3CDTF">2016-06-14T02:44:00Z</dcterms:created>
  <dcterms:modified xsi:type="dcterms:W3CDTF">2016-06-14T03:36:00Z</dcterms:modified>
</cp:coreProperties>
</file>